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5F" w:rsidRDefault="00B1275F"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 xml:space="preserve">BAB </w:t>
      </w:r>
      <w:r w:rsidR="00546366" w:rsidRPr="000E2E3C">
        <w:rPr>
          <w:rFonts w:ascii="Times New Roman" w:hAnsi="Times New Roman" w:cs="Times New Roman"/>
          <w:b/>
          <w:sz w:val="24"/>
          <w:szCs w:val="24"/>
        </w:rPr>
        <w:t>I</w:t>
      </w:r>
      <w:r w:rsidRPr="000E2E3C">
        <w:rPr>
          <w:rFonts w:ascii="Times New Roman" w:hAnsi="Times New Roman" w:cs="Times New Roman"/>
          <w:b/>
          <w:sz w:val="24"/>
          <w:szCs w:val="24"/>
        </w:rPr>
        <w:t>I</w:t>
      </w:r>
    </w:p>
    <w:p w:rsidR="008B6628" w:rsidRPr="000E2E3C" w:rsidRDefault="008B6628" w:rsidP="000E2E3C">
      <w:pPr>
        <w:spacing w:after="0"/>
        <w:jc w:val="center"/>
        <w:rPr>
          <w:rFonts w:ascii="Times New Roman" w:hAnsi="Times New Roman" w:cs="Times New Roman"/>
          <w:b/>
          <w:sz w:val="24"/>
          <w:szCs w:val="24"/>
        </w:rPr>
      </w:pPr>
    </w:p>
    <w:p w:rsidR="001A1056" w:rsidRPr="000E2E3C" w:rsidRDefault="00546366"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ANALISIS SITUASI UMUM</w:t>
      </w:r>
    </w:p>
    <w:p w:rsidR="00101696" w:rsidRPr="000E2E3C" w:rsidRDefault="00101696" w:rsidP="003F2189">
      <w:pPr>
        <w:spacing w:line="360" w:lineRule="auto"/>
        <w:jc w:val="center"/>
        <w:rPr>
          <w:rFonts w:ascii="Times New Roman" w:hAnsi="Times New Roman" w:cs="Times New Roman"/>
          <w:b/>
          <w:sz w:val="24"/>
          <w:szCs w:val="24"/>
        </w:rPr>
      </w:pPr>
      <w:r w:rsidRPr="000E2E3C">
        <w:rPr>
          <w:rFonts w:ascii="Times New Roman" w:hAnsi="Times New Roman" w:cs="Times New Roman"/>
          <w:b/>
          <w:sz w:val="24"/>
          <w:szCs w:val="24"/>
        </w:rPr>
        <w:t>PUSKESMAS TIGO BALEH KOTA BUKITTINGGI</w:t>
      </w:r>
    </w:p>
    <w:p w:rsidR="00B1275F" w:rsidRPr="000E2E3C" w:rsidRDefault="00B1275F" w:rsidP="003F2189">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 xml:space="preserve">2.1 </w:t>
      </w:r>
      <w:r w:rsidR="00546366" w:rsidRPr="000E2E3C">
        <w:rPr>
          <w:rFonts w:ascii="Times New Roman" w:hAnsi="Times New Roman" w:cs="Times New Roman"/>
          <w:b/>
          <w:sz w:val="24"/>
          <w:szCs w:val="24"/>
        </w:rPr>
        <w:t>GAMBARAN WILAYAH</w:t>
      </w:r>
    </w:p>
    <w:p w:rsidR="00B1275F" w:rsidRPr="000E2E3C" w:rsidRDefault="00B1275F" w:rsidP="003F2189">
      <w:pPr>
        <w:spacing w:after="0" w:line="480" w:lineRule="auto"/>
        <w:jc w:val="both"/>
        <w:rPr>
          <w:rFonts w:ascii="Times New Roman" w:hAnsi="Times New Roman" w:cs="Times New Roman"/>
          <w:b/>
          <w:sz w:val="24"/>
          <w:szCs w:val="24"/>
        </w:rPr>
      </w:pPr>
      <w:r w:rsidRPr="000E2E3C">
        <w:rPr>
          <w:rFonts w:ascii="Times New Roman" w:hAnsi="Times New Roman" w:cs="Times New Roman"/>
          <w:b/>
          <w:sz w:val="24"/>
          <w:szCs w:val="24"/>
        </w:rPr>
        <w:t>2.1.1 GEOGRAFIS</w:t>
      </w:r>
    </w:p>
    <w:p w:rsidR="00B1275F" w:rsidRPr="000E2E3C" w:rsidRDefault="00B1275F" w:rsidP="009F3DF0">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Kecamatan Aur Birugo Tigo Baleh termasuk kedalam wilayah Kota Bukittinggi. Kota Bukittinggi terletak antara 100.20ᴼ</w:t>
      </w:r>
      <w:r w:rsidR="00AD1134" w:rsidRPr="000E2E3C">
        <w:rPr>
          <w:rFonts w:ascii="Times New Roman" w:hAnsi="Times New Roman" w:cs="Times New Roman"/>
          <w:sz w:val="24"/>
          <w:szCs w:val="24"/>
        </w:rPr>
        <w:t>-100.25ᴼ Bujur Timur dan 00.16ᴼ-00.20ᴼ Lintang Selatan. Temperatur udara berkisar antara 16,1ᴼ-24,9ᴼ C, curah hujan rata-rata antara 136,4 mm/tahun.</w:t>
      </w:r>
    </w:p>
    <w:p w:rsidR="00AD1134" w:rsidRPr="000E2E3C" w:rsidRDefault="00AD1134" w:rsidP="009F3DF0">
      <w:pPr>
        <w:spacing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Puskesmas Tigo Baleh terletak di Kecamatan Aur Birugo Tigo Baleh, memiliki wilayah kerja yang meliputi </w:t>
      </w:r>
      <w:r w:rsidR="00A21A75">
        <w:rPr>
          <w:rFonts w:ascii="Times New Roman" w:hAnsi="Times New Roman" w:cs="Times New Roman"/>
          <w:sz w:val="24"/>
          <w:szCs w:val="24"/>
        </w:rPr>
        <w:t>delapan</w:t>
      </w:r>
      <w:r w:rsidRPr="000E2E3C">
        <w:rPr>
          <w:rFonts w:ascii="Times New Roman" w:hAnsi="Times New Roman" w:cs="Times New Roman"/>
          <w:sz w:val="24"/>
          <w:szCs w:val="24"/>
        </w:rPr>
        <w:t xml:space="preserve"> kelurahan, yaitu :</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Belakang Balok dengan luas 0,505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Birugo dengan luas 0,94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Sapiran dengan luas 0,257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Aur Kuning dengan luas 0,9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Pakan Labuah dengan luas 1,18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Parit Antang dengan luas 0,82 km²;</w:t>
      </w:r>
    </w:p>
    <w:p w:rsidR="00AD1134" w:rsidRPr="000E2E3C"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Ladang Cakiah dengan luas 0,74 km²;</w:t>
      </w:r>
    </w:p>
    <w:p w:rsidR="00072054" w:rsidRDefault="00AD1134" w:rsidP="009F3DF0">
      <w:pPr>
        <w:pStyle w:val="ListParagraph"/>
        <w:numPr>
          <w:ilvl w:val="0"/>
          <w:numId w:val="1"/>
        </w:numPr>
        <w:spacing w:line="360" w:lineRule="auto"/>
        <w:ind w:left="360"/>
        <w:jc w:val="both"/>
        <w:rPr>
          <w:rFonts w:ascii="Times New Roman" w:hAnsi="Times New Roman" w:cs="Times New Roman"/>
          <w:sz w:val="24"/>
          <w:szCs w:val="24"/>
        </w:rPr>
      </w:pPr>
      <w:r w:rsidRPr="000E2E3C">
        <w:rPr>
          <w:rFonts w:ascii="Times New Roman" w:hAnsi="Times New Roman" w:cs="Times New Roman"/>
          <w:sz w:val="24"/>
          <w:szCs w:val="24"/>
        </w:rPr>
        <w:t>Kelurahan Kubu Tanjung dengan luas 0,911 km².</w:t>
      </w:r>
    </w:p>
    <w:p w:rsidR="00A21A75" w:rsidRDefault="00A21A75" w:rsidP="009F3DF0">
      <w:pPr>
        <w:pStyle w:val="ListParagraph"/>
        <w:spacing w:line="360" w:lineRule="auto"/>
        <w:ind w:left="360"/>
        <w:jc w:val="both"/>
        <w:rPr>
          <w:rFonts w:ascii="Times New Roman" w:hAnsi="Times New Roman" w:cs="Times New Roman"/>
          <w:sz w:val="24"/>
          <w:szCs w:val="24"/>
        </w:rPr>
      </w:pPr>
    </w:p>
    <w:p w:rsidR="00AD1134" w:rsidRPr="00072054" w:rsidRDefault="00AD1134" w:rsidP="009F3DF0">
      <w:pPr>
        <w:pStyle w:val="ListParagraph"/>
        <w:spacing w:line="360" w:lineRule="auto"/>
        <w:ind w:left="360"/>
        <w:jc w:val="both"/>
        <w:rPr>
          <w:rFonts w:ascii="Times New Roman" w:hAnsi="Times New Roman" w:cs="Times New Roman"/>
          <w:sz w:val="24"/>
          <w:szCs w:val="24"/>
        </w:rPr>
      </w:pPr>
      <w:r w:rsidRPr="00072054">
        <w:rPr>
          <w:rFonts w:ascii="Times New Roman" w:hAnsi="Times New Roman" w:cs="Times New Roman"/>
          <w:sz w:val="24"/>
          <w:szCs w:val="24"/>
        </w:rPr>
        <w:t>Total luas kecamatan Aur Birugo Tigo Baleh adalah 6,252 km² dengan batas wilayah:</w:t>
      </w:r>
    </w:p>
    <w:p w:rsidR="00AD1134" w:rsidRPr="000E2E3C" w:rsidRDefault="00AD1134" w:rsidP="009F3DF0">
      <w:pPr>
        <w:pStyle w:val="ListParagraph"/>
        <w:numPr>
          <w:ilvl w:val="0"/>
          <w:numId w:val="2"/>
        </w:numPr>
        <w:spacing w:after="0" w:line="360" w:lineRule="auto"/>
        <w:ind w:left="720"/>
        <w:jc w:val="both"/>
        <w:rPr>
          <w:rFonts w:ascii="Times New Roman" w:hAnsi="Times New Roman" w:cs="Times New Roman"/>
          <w:sz w:val="24"/>
          <w:szCs w:val="24"/>
        </w:rPr>
      </w:pPr>
      <w:r w:rsidRPr="000E2E3C">
        <w:rPr>
          <w:rFonts w:ascii="Times New Roman" w:hAnsi="Times New Roman" w:cs="Times New Roman"/>
          <w:sz w:val="24"/>
          <w:szCs w:val="24"/>
        </w:rPr>
        <w:t>Sebelah utara dengan Kec</w:t>
      </w:r>
      <w:r w:rsidR="005F642E" w:rsidRPr="000E2E3C">
        <w:rPr>
          <w:rFonts w:ascii="Times New Roman" w:hAnsi="Times New Roman" w:cs="Times New Roman"/>
          <w:sz w:val="24"/>
          <w:szCs w:val="24"/>
        </w:rPr>
        <w:t>amatan Mandi Angin Koto Selayan;</w:t>
      </w:r>
    </w:p>
    <w:p w:rsidR="00AD1134" w:rsidRPr="000E2E3C" w:rsidRDefault="005F642E" w:rsidP="009F3DF0">
      <w:pPr>
        <w:pStyle w:val="ListParagraph"/>
        <w:numPr>
          <w:ilvl w:val="0"/>
          <w:numId w:val="2"/>
        </w:numPr>
        <w:spacing w:after="0" w:line="360" w:lineRule="auto"/>
        <w:ind w:left="720"/>
        <w:jc w:val="both"/>
        <w:rPr>
          <w:rFonts w:ascii="Times New Roman" w:hAnsi="Times New Roman" w:cs="Times New Roman"/>
          <w:sz w:val="24"/>
          <w:szCs w:val="24"/>
        </w:rPr>
      </w:pPr>
      <w:r w:rsidRPr="000E2E3C">
        <w:rPr>
          <w:rFonts w:ascii="Times New Roman" w:hAnsi="Times New Roman" w:cs="Times New Roman"/>
          <w:sz w:val="24"/>
          <w:szCs w:val="24"/>
        </w:rPr>
        <w:t>Sebelah selatan dengan Kecamatan Banu Hampa Sungai Puar;</w:t>
      </w:r>
    </w:p>
    <w:p w:rsidR="005F642E" w:rsidRPr="000E2E3C" w:rsidRDefault="005F642E" w:rsidP="009F3DF0">
      <w:pPr>
        <w:pStyle w:val="ListParagraph"/>
        <w:numPr>
          <w:ilvl w:val="0"/>
          <w:numId w:val="2"/>
        </w:numPr>
        <w:spacing w:after="0" w:line="360" w:lineRule="auto"/>
        <w:ind w:left="720"/>
        <w:jc w:val="both"/>
        <w:rPr>
          <w:rFonts w:ascii="Times New Roman" w:hAnsi="Times New Roman" w:cs="Times New Roman"/>
          <w:sz w:val="24"/>
          <w:szCs w:val="24"/>
        </w:rPr>
      </w:pPr>
      <w:r w:rsidRPr="000E2E3C">
        <w:rPr>
          <w:rFonts w:ascii="Times New Roman" w:hAnsi="Times New Roman" w:cs="Times New Roman"/>
          <w:sz w:val="24"/>
          <w:szCs w:val="24"/>
        </w:rPr>
        <w:t>Sebelah Barat dengan Kecamatan IV Koto Kabupaten Agam;</w:t>
      </w:r>
    </w:p>
    <w:p w:rsidR="005F642E" w:rsidRPr="000E2E3C" w:rsidRDefault="005F642E" w:rsidP="009F3DF0">
      <w:pPr>
        <w:pStyle w:val="ListParagraph"/>
        <w:numPr>
          <w:ilvl w:val="0"/>
          <w:numId w:val="2"/>
        </w:numPr>
        <w:spacing w:after="0" w:line="360" w:lineRule="auto"/>
        <w:ind w:left="720"/>
        <w:jc w:val="both"/>
        <w:rPr>
          <w:rFonts w:ascii="Times New Roman" w:hAnsi="Times New Roman" w:cs="Times New Roman"/>
          <w:sz w:val="24"/>
          <w:szCs w:val="24"/>
        </w:rPr>
      </w:pPr>
      <w:r w:rsidRPr="000E2E3C">
        <w:rPr>
          <w:rFonts w:ascii="Times New Roman" w:hAnsi="Times New Roman" w:cs="Times New Roman"/>
          <w:sz w:val="24"/>
          <w:szCs w:val="24"/>
        </w:rPr>
        <w:t>Sebelah Timur dengan Kecamatan IV Angkat Candung.</w:t>
      </w:r>
    </w:p>
    <w:p w:rsidR="009F3DF0" w:rsidRDefault="009F3DF0" w:rsidP="00072054">
      <w:pPr>
        <w:spacing w:after="0"/>
        <w:jc w:val="center"/>
        <w:rPr>
          <w:rFonts w:ascii="Times New Roman" w:hAnsi="Times New Roman" w:cs="Times New Roman"/>
          <w:b/>
          <w:sz w:val="24"/>
          <w:szCs w:val="24"/>
        </w:rPr>
      </w:pPr>
    </w:p>
    <w:p w:rsidR="009F3DF0" w:rsidRDefault="009F3DF0" w:rsidP="00072054">
      <w:pPr>
        <w:spacing w:after="0"/>
        <w:jc w:val="center"/>
        <w:rPr>
          <w:rFonts w:ascii="Times New Roman" w:hAnsi="Times New Roman" w:cs="Times New Roman"/>
          <w:b/>
          <w:sz w:val="24"/>
          <w:szCs w:val="24"/>
        </w:rPr>
      </w:pPr>
    </w:p>
    <w:p w:rsidR="009F3DF0" w:rsidRDefault="009F3DF0" w:rsidP="00072054">
      <w:pPr>
        <w:spacing w:after="0"/>
        <w:jc w:val="center"/>
        <w:rPr>
          <w:rFonts w:ascii="Times New Roman" w:hAnsi="Times New Roman" w:cs="Times New Roman"/>
          <w:b/>
          <w:sz w:val="24"/>
          <w:szCs w:val="24"/>
        </w:rPr>
      </w:pPr>
    </w:p>
    <w:p w:rsidR="009F3DF0" w:rsidRDefault="009F3DF0" w:rsidP="00072054">
      <w:pPr>
        <w:spacing w:after="0"/>
        <w:jc w:val="center"/>
        <w:rPr>
          <w:rFonts w:ascii="Times New Roman" w:hAnsi="Times New Roman" w:cs="Times New Roman"/>
          <w:b/>
          <w:sz w:val="24"/>
          <w:szCs w:val="24"/>
        </w:rPr>
      </w:pPr>
    </w:p>
    <w:p w:rsidR="009F3DF0" w:rsidRDefault="009F3DF0" w:rsidP="00072054">
      <w:pPr>
        <w:spacing w:after="0"/>
        <w:jc w:val="center"/>
        <w:rPr>
          <w:rFonts w:ascii="Times New Roman" w:hAnsi="Times New Roman" w:cs="Times New Roman"/>
          <w:b/>
          <w:sz w:val="24"/>
          <w:szCs w:val="24"/>
        </w:rPr>
      </w:pPr>
    </w:p>
    <w:p w:rsidR="0092740A" w:rsidRDefault="0092740A" w:rsidP="00072054">
      <w:pPr>
        <w:spacing w:after="0"/>
        <w:jc w:val="center"/>
        <w:rPr>
          <w:rFonts w:ascii="Times New Roman" w:hAnsi="Times New Roman" w:cs="Times New Roman"/>
          <w:b/>
          <w:sz w:val="24"/>
          <w:szCs w:val="24"/>
        </w:rPr>
      </w:pPr>
    </w:p>
    <w:p w:rsidR="00C36912" w:rsidRPr="00072054" w:rsidRDefault="00E0736E" w:rsidP="00A21A75">
      <w:pPr>
        <w:spacing w:after="0"/>
        <w:jc w:val="center"/>
        <w:rPr>
          <w:rFonts w:ascii="Times New Roman" w:hAnsi="Times New Roman" w:cs="Times New Roman"/>
          <w:b/>
          <w:sz w:val="24"/>
          <w:szCs w:val="24"/>
        </w:rPr>
      </w:pPr>
      <w:r w:rsidRPr="00072054">
        <w:rPr>
          <w:rFonts w:ascii="Times New Roman" w:hAnsi="Times New Roman" w:cs="Times New Roman"/>
          <w:b/>
          <w:sz w:val="24"/>
          <w:szCs w:val="24"/>
        </w:rPr>
        <w:lastRenderedPageBreak/>
        <w:t>Gambar 2.1</w:t>
      </w:r>
    </w:p>
    <w:p w:rsidR="00E0736E" w:rsidRPr="00072054" w:rsidRDefault="00E0736E" w:rsidP="00A21A75">
      <w:pPr>
        <w:jc w:val="center"/>
        <w:rPr>
          <w:rFonts w:ascii="Times New Roman" w:hAnsi="Times New Roman" w:cs="Times New Roman"/>
          <w:b/>
          <w:sz w:val="24"/>
          <w:szCs w:val="24"/>
        </w:rPr>
      </w:pPr>
      <w:r w:rsidRPr="00072054">
        <w:rPr>
          <w:rFonts w:ascii="Times New Roman" w:hAnsi="Times New Roman" w:cs="Times New Roman"/>
          <w:b/>
          <w:sz w:val="24"/>
          <w:szCs w:val="24"/>
        </w:rPr>
        <w:t>Peta wilayah Kerja Puskesmas Tigo Baleh Kota Bukittinggi</w:t>
      </w:r>
    </w:p>
    <w:p w:rsidR="00C36912" w:rsidRPr="000E2E3C" w:rsidRDefault="00E0736E" w:rsidP="00A21A75">
      <w:pPr>
        <w:pStyle w:val="ListParagraph"/>
        <w:spacing w:line="480" w:lineRule="auto"/>
        <w:ind w:left="1800"/>
        <w:jc w:val="center"/>
        <w:rPr>
          <w:rFonts w:ascii="Times New Roman" w:hAnsi="Times New Roman" w:cs="Times New Roman"/>
          <w:sz w:val="24"/>
          <w:szCs w:val="24"/>
        </w:rPr>
      </w:pPr>
      <w:r w:rsidRPr="000E2E3C">
        <w:rPr>
          <w:rFonts w:ascii="Times New Roman" w:hAnsi="Times New Roman" w:cs="Times New Roman"/>
          <w:noProof/>
          <w:sz w:val="24"/>
          <w:szCs w:val="24"/>
        </w:rPr>
        <w:drawing>
          <wp:inline distT="0" distB="0" distL="0" distR="0">
            <wp:extent cx="4016620" cy="2250831"/>
            <wp:effectExtent l="19050" t="0" r="2930" b="0"/>
            <wp:docPr id="7"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8" cstate="print"/>
                    <a:srcRect/>
                    <a:stretch>
                      <a:fillRect/>
                    </a:stretch>
                  </pic:blipFill>
                  <pic:spPr bwMode="auto">
                    <a:xfrm>
                      <a:off x="0" y="0"/>
                      <a:ext cx="4016620" cy="2250831"/>
                    </a:xfrm>
                    <a:prstGeom prst="rect">
                      <a:avLst/>
                    </a:prstGeom>
                    <a:noFill/>
                    <a:ln w="9525">
                      <a:noFill/>
                      <a:miter lim="800000"/>
                      <a:headEnd/>
                      <a:tailEnd/>
                    </a:ln>
                  </pic:spPr>
                </pic:pic>
              </a:graphicData>
            </a:graphic>
          </wp:inline>
        </w:drawing>
      </w:r>
    </w:p>
    <w:p w:rsidR="005F642E" w:rsidRPr="000E2E3C" w:rsidRDefault="005F642E" w:rsidP="00654AC5">
      <w:pPr>
        <w:spacing w:after="0" w:line="480" w:lineRule="auto"/>
        <w:jc w:val="both"/>
        <w:rPr>
          <w:rFonts w:ascii="Times New Roman" w:hAnsi="Times New Roman" w:cs="Times New Roman"/>
          <w:b/>
          <w:sz w:val="24"/>
          <w:szCs w:val="24"/>
        </w:rPr>
      </w:pPr>
      <w:r w:rsidRPr="000E2E3C">
        <w:rPr>
          <w:rFonts w:ascii="Times New Roman" w:hAnsi="Times New Roman" w:cs="Times New Roman"/>
          <w:b/>
          <w:sz w:val="24"/>
          <w:szCs w:val="24"/>
        </w:rPr>
        <w:t xml:space="preserve">2.1.2 </w:t>
      </w:r>
      <w:r w:rsidR="00B9470D" w:rsidRPr="000E2E3C">
        <w:rPr>
          <w:rFonts w:ascii="Times New Roman" w:hAnsi="Times New Roman" w:cs="Times New Roman"/>
          <w:b/>
          <w:sz w:val="24"/>
          <w:szCs w:val="24"/>
        </w:rPr>
        <w:t xml:space="preserve"> DEMOGRAFIS</w:t>
      </w:r>
    </w:p>
    <w:p w:rsidR="004F7B46" w:rsidRPr="000E2E3C" w:rsidRDefault="004F7B46" w:rsidP="009F3DF0">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Secara administrasi Puskesmas Tigo Baleh Kot</w:t>
      </w:r>
      <w:r w:rsidR="00072054">
        <w:rPr>
          <w:rFonts w:ascii="Times New Roman" w:hAnsi="Times New Roman" w:cs="Times New Roman"/>
          <w:sz w:val="24"/>
          <w:szCs w:val="24"/>
        </w:rPr>
        <w:t>a Bukittinggi memp</w:t>
      </w:r>
      <w:r w:rsidRPr="000E2E3C">
        <w:rPr>
          <w:rFonts w:ascii="Times New Roman" w:hAnsi="Times New Roman" w:cs="Times New Roman"/>
          <w:sz w:val="24"/>
          <w:szCs w:val="24"/>
        </w:rPr>
        <w:t xml:space="preserve">unyai </w:t>
      </w:r>
      <w:r w:rsidR="00A21A75">
        <w:rPr>
          <w:rFonts w:ascii="Times New Roman" w:hAnsi="Times New Roman" w:cs="Times New Roman"/>
          <w:sz w:val="24"/>
          <w:szCs w:val="24"/>
        </w:rPr>
        <w:t>delapan</w:t>
      </w:r>
      <w:r w:rsidRPr="000E2E3C">
        <w:rPr>
          <w:rFonts w:ascii="Times New Roman" w:hAnsi="Times New Roman" w:cs="Times New Roman"/>
          <w:sz w:val="24"/>
          <w:szCs w:val="24"/>
        </w:rPr>
        <w:t xml:space="preserve"> kelurahan dengan jumlah penduduk 25.776 jiwa. Gambaran jumlah penduduk di Kecamatan Aur Tigo Baleh Kota Bukittinggi cenderung meningkat namun tidak signifikan, dapat dilihat dari grafik dibawah ini</w:t>
      </w:r>
    </w:p>
    <w:p w:rsidR="004F7B46" w:rsidRPr="000E2E3C" w:rsidRDefault="004F7B46"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Gambar 2.2</w:t>
      </w:r>
    </w:p>
    <w:p w:rsidR="004F7B46" w:rsidRPr="000E2E3C" w:rsidRDefault="004F7B46" w:rsidP="000E2E3C">
      <w:pPr>
        <w:spacing w:after="0"/>
        <w:jc w:val="center"/>
        <w:rPr>
          <w:rFonts w:ascii="Times New Roman" w:hAnsi="Times New Roman" w:cs="Times New Roman"/>
          <w:sz w:val="24"/>
          <w:szCs w:val="24"/>
        </w:rPr>
      </w:pPr>
      <w:r w:rsidRPr="000E2E3C">
        <w:rPr>
          <w:rFonts w:ascii="Times New Roman" w:hAnsi="Times New Roman" w:cs="Times New Roman"/>
          <w:b/>
          <w:sz w:val="24"/>
          <w:szCs w:val="24"/>
        </w:rPr>
        <w:t>Jumlah Penduduk Tahun 2011-2012</w:t>
      </w:r>
    </w:p>
    <w:p w:rsidR="004F7B46" w:rsidRPr="000E2E3C" w:rsidRDefault="004F7B46" w:rsidP="00654AC5">
      <w:pPr>
        <w:spacing w:after="0"/>
        <w:jc w:val="both"/>
        <w:rPr>
          <w:rFonts w:ascii="Times New Roman" w:hAnsi="Times New Roman" w:cs="Times New Roman"/>
          <w:sz w:val="24"/>
          <w:szCs w:val="24"/>
        </w:rPr>
      </w:pPr>
      <w:r w:rsidRPr="000E2E3C">
        <w:rPr>
          <w:rFonts w:ascii="Times New Roman" w:hAnsi="Times New Roman" w:cs="Times New Roman"/>
          <w:noProof/>
          <w:sz w:val="24"/>
          <w:szCs w:val="24"/>
        </w:rPr>
        <w:drawing>
          <wp:inline distT="0" distB="0" distL="0" distR="0">
            <wp:extent cx="4714875" cy="17621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6E8F" w:rsidRPr="000E2E3C" w:rsidRDefault="00155DEE" w:rsidP="00654AC5">
      <w:pPr>
        <w:spacing w:after="0"/>
        <w:jc w:val="both"/>
        <w:rPr>
          <w:rFonts w:ascii="Times New Roman" w:hAnsi="Times New Roman" w:cs="Times New Roman"/>
          <w:i/>
          <w:sz w:val="24"/>
          <w:szCs w:val="24"/>
        </w:rPr>
      </w:pPr>
      <w:r>
        <w:rPr>
          <w:rFonts w:ascii="Times New Roman" w:hAnsi="Times New Roman" w:cs="Times New Roman"/>
          <w:i/>
          <w:sz w:val="24"/>
          <w:szCs w:val="24"/>
        </w:rPr>
        <w:t>Sumber ; laporan tahunan p</w:t>
      </w:r>
      <w:r w:rsidR="00C36E8F" w:rsidRPr="000E2E3C">
        <w:rPr>
          <w:rFonts w:ascii="Times New Roman" w:hAnsi="Times New Roman" w:cs="Times New Roman"/>
          <w:i/>
          <w:sz w:val="24"/>
          <w:szCs w:val="24"/>
        </w:rPr>
        <w:t>uskesmas</w:t>
      </w:r>
    </w:p>
    <w:p w:rsidR="00C36E8F" w:rsidRDefault="00C36E8F" w:rsidP="009F3DF0">
      <w:pPr>
        <w:spacing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Dari grafik diatas tampak bahwa jumlah penduduk di wilayah kerja Puskesmas Aur Birugo Tigo Baleh </w:t>
      </w:r>
      <w:r w:rsidR="00A21A75">
        <w:rPr>
          <w:rFonts w:ascii="Times New Roman" w:hAnsi="Times New Roman" w:cs="Times New Roman"/>
          <w:sz w:val="24"/>
          <w:szCs w:val="24"/>
        </w:rPr>
        <w:t>pada tahun</w:t>
      </w:r>
      <w:r w:rsidRPr="000E2E3C">
        <w:rPr>
          <w:rFonts w:ascii="Times New Roman" w:hAnsi="Times New Roman" w:cs="Times New Roman"/>
          <w:sz w:val="24"/>
          <w:szCs w:val="24"/>
        </w:rPr>
        <w:t xml:space="preserve"> 2011 berjumlah 25.211 jiwa dan pada tahun 2012 berjumlah 25.776 jiwa atau meningkat sebanyak 2,2 %.</w:t>
      </w:r>
    </w:p>
    <w:p w:rsidR="009F3DF0" w:rsidRPr="000E2E3C" w:rsidRDefault="009F3DF0" w:rsidP="009F3DF0">
      <w:pPr>
        <w:spacing w:line="360" w:lineRule="auto"/>
        <w:ind w:firstLine="720"/>
        <w:jc w:val="both"/>
        <w:rPr>
          <w:rFonts w:ascii="Times New Roman" w:hAnsi="Times New Roman" w:cs="Times New Roman"/>
          <w:sz w:val="24"/>
          <w:szCs w:val="24"/>
        </w:rPr>
      </w:pPr>
    </w:p>
    <w:p w:rsidR="004F7B46" w:rsidRPr="000E2E3C" w:rsidRDefault="004F7B46" w:rsidP="009F3DF0">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lastRenderedPageBreak/>
        <w:t>2.1.2.1 Distribusi Penduduk berdasarkan Kelurahan</w:t>
      </w:r>
    </w:p>
    <w:p w:rsidR="00C36E8F" w:rsidRPr="000E2E3C" w:rsidRDefault="00C36E8F" w:rsidP="009F3DF0">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Wilayah kerja Puskesmas Tigo Baleh Kota Bukittinggi meliputi</w:t>
      </w:r>
      <w:r w:rsidR="00A21A75">
        <w:rPr>
          <w:rFonts w:ascii="Times New Roman" w:hAnsi="Times New Roman" w:cs="Times New Roman"/>
          <w:sz w:val="24"/>
          <w:szCs w:val="24"/>
        </w:rPr>
        <w:t xml:space="preserve"> delapan kelurahan </w:t>
      </w:r>
      <w:r w:rsidRPr="000E2E3C">
        <w:rPr>
          <w:rFonts w:ascii="Times New Roman" w:hAnsi="Times New Roman" w:cs="Times New Roman"/>
          <w:sz w:val="24"/>
          <w:szCs w:val="24"/>
        </w:rPr>
        <w:t>dengan distribusi yang kurang merata</w:t>
      </w:r>
      <w:r w:rsidR="00845E87">
        <w:rPr>
          <w:rFonts w:ascii="Times New Roman" w:hAnsi="Times New Roman" w:cs="Times New Roman"/>
          <w:sz w:val="24"/>
          <w:szCs w:val="24"/>
        </w:rPr>
        <w:t>.</w:t>
      </w:r>
      <w:r w:rsidR="00A21A75">
        <w:rPr>
          <w:rFonts w:ascii="Times New Roman" w:hAnsi="Times New Roman" w:cs="Times New Roman"/>
          <w:sz w:val="24"/>
          <w:szCs w:val="24"/>
        </w:rPr>
        <w:t xml:space="preserve"> Berikut distribusi penduduk di</w:t>
      </w:r>
      <w:r w:rsidR="00072054">
        <w:rPr>
          <w:rFonts w:ascii="Times New Roman" w:hAnsi="Times New Roman" w:cs="Times New Roman"/>
          <w:sz w:val="24"/>
          <w:szCs w:val="24"/>
        </w:rPr>
        <w:t xml:space="preserve">wilayah kerja Puskesmas Tigo Baleh. </w:t>
      </w:r>
    </w:p>
    <w:p w:rsidR="00C36E8F" w:rsidRPr="000E2E3C" w:rsidRDefault="00B814C1"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 xml:space="preserve">Tabel </w:t>
      </w:r>
      <w:r w:rsidR="00C36E8F" w:rsidRPr="000E2E3C">
        <w:rPr>
          <w:rFonts w:ascii="Times New Roman" w:hAnsi="Times New Roman" w:cs="Times New Roman"/>
          <w:b/>
          <w:sz w:val="24"/>
          <w:szCs w:val="24"/>
        </w:rPr>
        <w:t>2.</w:t>
      </w:r>
      <w:r w:rsidRPr="000E2E3C">
        <w:rPr>
          <w:rFonts w:ascii="Times New Roman" w:hAnsi="Times New Roman" w:cs="Times New Roman"/>
          <w:b/>
          <w:sz w:val="24"/>
          <w:szCs w:val="24"/>
        </w:rPr>
        <w:t>1.</w:t>
      </w:r>
    </w:p>
    <w:p w:rsidR="000E2E3C" w:rsidRDefault="009A3DAD"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 xml:space="preserve">Distribusi Penduduk dan KK </w:t>
      </w:r>
      <w:r w:rsidR="00B814C1" w:rsidRPr="000E2E3C">
        <w:rPr>
          <w:rFonts w:ascii="Times New Roman" w:hAnsi="Times New Roman" w:cs="Times New Roman"/>
          <w:b/>
          <w:sz w:val="24"/>
          <w:szCs w:val="24"/>
        </w:rPr>
        <w:t xml:space="preserve">di Kecamatan Aur Birugo Tigo baleh </w:t>
      </w:r>
    </w:p>
    <w:p w:rsidR="00B814C1" w:rsidRPr="000E2E3C" w:rsidRDefault="00A21A75" w:rsidP="000720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B814C1" w:rsidRPr="000E2E3C">
        <w:rPr>
          <w:rFonts w:ascii="Times New Roman" w:hAnsi="Times New Roman" w:cs="Times New Roman"/>
          <w:b/>
          <w:sz w:val="24"/>
          <w:szCs w:val="24"/>
        </w:rPr>
        <w:t>ahun 2012</w:t>
      </w:r>
    </w:p>
    <w:tbl>
      <w:tblPr>
        <w:tblStyle w:val="LightList-Accent11"/>
        <w:tblpPr w:leftFromText="180" w:rightFromText="180" w:vertAnchor="text" w:horzAnchor="margin" w:tblpY="248"/>
        <w:tblW w:w="7308" w:type="dxa"/>
        <w:tblBorders>
          <w:top w:val="none" w:sz="0" w:space="0" w:color="auto"/>
          <w:left w:val="none" w:sz="0" w:space="0" w:color="auto"/>
          <w:bottom w:val="single" w:sz="4" w:space="0" w:color="auto"/>
          <w:right w:val="none" w:sz="0" w:space="0" w:color="auto"/>
        </w:tblBorders>
        <w:tblLook w:val="04A0"/>
      </w:tblPr>
      <w:tblGrid>
        <w:gridCol w:w="510"/>
        <w:gridCol w:w="1968"/>
        <w:gridCol w:w="990"/>
        <w:gridCol w:w="990"/>
        <w:gridCol w:w="793"/>
        <w:gridCol w:w="793"/>
        <w:gridCol w:w="1376"/>
      </w:tblGrid>
      <w:tr w:rsidR="00F614AE" w:rsidRPr="000E2E3C" w:rsidTr="0092740A">
        <w:trPr>
          <w:cnfStyle w:val="100000000000"/>
          <w:trHeight w:val="272"/>
        </w:trPr>
        <w:tc>
          <w:tcPr>
            <w:cnfStyle w:val="001000000000"/>
            <w:tcW w:w="468" w:type="dxa"/>
            <w:vMerge w:val="restart"/>
            <w:noWrap/>
            <w:hideMark/>
          </w:tcPr>
          <w:p w:rsidR="00F614AE" w:rsidRPr="000E2E3C" w:rsidRDefault="00F614AE" w:rsidP="00072054">
            <w:pPr>
              <w:jc w:val="center"/>
              <w:rPr>
                <w:color w:val="000000"/>
                <w:sz w:val="24"/>
                <w:szCs w:val="24"/>
              </w:rPr>
            </w:pPr>
            <w:r w:rsidRPr="000E2E3C">
              <w:rPr>
                <w:color w:val="000000"/>
                <w:sz w:val="24"/>
                <w:szCs w:val="24"/>
              </w:rPr>
              <w:t>No</w:t>
            </w:r>
          </w:p>
        </w:tc>
        <w:tc>
          <w:tcPr>
            <w:tcW w:w="1968" w:type="dxa"/>
            <w:vMerge w:val="restart"/>
            <w:noWrap/>
            <w:hideMark/>
          </w:tcPr>
          <w:p w:rsidR="00F614AE" w:rsidRPr="000E2E3C" w:rsidRDefault="00F614AE" w:rsidP="00072054">
            <w:pPr>
              <w:jc w:val="center"/>
              <w:cnfStyle w:val="100000000000"/>
              <w:rPr>
                <w:color w:val="000000"/>
                <w:sz w:val="24"/>
                <w:szCs w:val="24"/>
              </w:rPr>
            </w:pPr>
            <w:r w:rsidRPr="000E2E3C">
              <w:rPr>
                <w:color w:val="000000"/>
                <w:sz w:val="24"/>
                <w:szCs w:val="24"/>
              </w:rPr>
              <w:t>Kelurahan</w:t>
            </w:r>
          </w:p>
        </w:tc>
        <w:tc>
          <w:tcPr>
            <w:tcW w:w="955" w:type="dxa"/>
            <w:vMerge w:val="restart"/>
            <w:hideMark/>
          </w:tcPr>
          <w:p w:rsidR="00F614AE" w:rsidRPr="000E2E3C" w:rsidRDefault="00F614AE" w:rsidP="00072054">
            <w:pPr>
              <w:jc w:val="center"/>
              <w:cnfStyle w:val="100000000000"/>
              <w:rPr>
                <w:color w:val="000000"/>
                <w:sz w:val="24"/>
                <w:szCs w:val="24"/>
              </w:rPr>
            </w:pPr>
            <w:r w:rsidRPr="000E2E3C">
              <w:rPr>
                <w:color w:val="000000"/>
                <w:sz w:val="24"/>
                <w:szCs w:val="24"/>
              </w:rPr>
              <w:t>Jumlah RW</w:t>
            </w:r>
          </w:p>
        </w:tc>
        <w:tc>
          <w:tcPr>
            <w:tcW w:w="955" w:type="dxa"/>
            <w:vMerge w:val="restart"/>
            <w:hideMark/>
          </w:tcPr>
          <w:p w:rsidR="00F614AE" w:rsidRPr="000E2E3C" w:rsidRDefault="00F614AE" w:rsidP="00072054">
            <w:pPr>
              <w:jc w:val="center"/>
              <w:cnfStyle w:val="100000000000"/>
              <w:rPr>
                <w:color w:val="000000"/>
                <w:sz w:val="24"/>
                <w:szCs w:val="24"/>
              </w:rPr>
            </w:pPr>
            <w:r w:rsidRPr="000E2E3C">
              <w:rPr>
                <w:color w:val="000000"/>
                <w:sz w:val="24"/>
                <w:szCs w:val="24"/>
              </w:rPr>
              <w:t>Jumlah RT</w:t>
            </w:r>
          </w:p>
        </w:tc>
        <w:tc>
          <w:tcPr>
            <w:tcW w:w="2962" w:type="dxa"/>
            <w:gridSpan w:val="3"/>
            <w:noWrap/>
            <w:hideMark/>
          </w:tcPr>
          <w:p w:rsidR="00F614AE" w:rsidRPr="000E2E3C" w:rsidRDefault="00F614AE" w:rsidP="00072054">
            <w:pPr>
              <w:jc w:val="center"/>
              <w:cnfStyle w:val="100000000000"/>
              <w:rPr>
                <w:color w:val="000000"/>
                <w:sz w:val="24"/>
                <w:szCs w:val="24"/>
              </w:rPr>
            </w:pPr>
            <w:r w:rsidRPr="000E2E3C">
              <w:rPr>
                <w:color w:val="000000"/>
                <w:sz w:val="24"/>
                <w:szCs w:val="24"/>
              </w:rPr>
              <w:t>Jumlah Penduduk</w:t>
            </w:r>
          </w:p>
        </w:tc>
      </w:tr>
      <w:tr w:rsidR="00F614AE" w:rsidRPr="000E2E3C" w:rsidTr="0092740A">
        <w:trPr>
          <w:cnfStyle w:val="000000100000"/>
          <w:trHeight w:val="272"/>
        </w:trPr>
        <w:tc>
          <w:tcPr>
            <w:cnfStyle w:val="001000000000"/>
            <w:tcW w:w="468" w:type="dxa"/>
            <w:vMerge/>
            <w:tcBorders>
              <w:top w:val="none" w:sz="0" w:space="0" w:color="auto"/>
              <w:left w:val="none" w:sz="0" w:space="0" w:color="auto"/>
              <w:bottom w:val="none" w:sz="0" w:space="0" w:color="auto"/>
            </w:tcBorders>
            <w:hideMark/>
          </w:tcPr>
          <w:p w:rsidR="00F614AE" w:rsidRPr="000E2E3C" w:rsidRDefault="00F614AE" w:rsidP="00845E87">
            <w:pPr>
              <w:jc w:val="both"/>
              <w:rPr>
                <w:color w:val="000000"/>
                <w:sz w:val="24"/>
                <w:szCs w:val="24"/>
              </w:rPr>
            </w:pPr>
          </w:p>
        </w:tc>
        <w:tc>
          <w:tcPr>
            <w:tcW w:w="1968" w:type="dxa"/>
            <w:vMerge/>
            <w:tcBorders>
              <w:top w:val="none" w:sz="0" w:space="0" w:color="auto"/>
              <w:bottom w:val="none" w:sz="0" w:space="0" w:color="auto"/>
            </w:tcBorders>
            <w:hideMark/>
          </w:tcPr>
          <w:p w:rsidR="00F614AE" w:rsidRPr="000E2E3C" w:rsidRDefault="00F614AE" w:rsidP="00845E87">
            <w:pPr>
              <w:jc w:val="both"/>
              <w:cnfStyle w:val="000000100000"/>
              <w:rPr>
                <w:color w:val="000000"/>
                <w:sz w:val="24"/>
                <w:szCs w:val="24"/>
              </w:rPr>
            </w:pPr>
          </w:p>
        </w:tc>
        <w:tc>
          <w:tcPr>
            <w:tcW w:w="955" w:type="dxa"/>
            <w:vMerge/>
            <w:tcBorders>
              <w:top w:val="none" w:sz="0" w:space="0" w:color="auto"/>
              <w:bottom w:val="none" w:sz="0" w:space="0" w:color="auto"/>
            </w:tcBorders>
            <w:hideMark/>
          </w:tcPr>
          <w:p w:rsidR="00F614AE" w:rsidRPr="000E2E3C" w:rsidRDefault="00F614AE" w:rsidP="00072054">
            <w:pPr>
              <w:jc w:val="center"/>
              <w:cnfStyle w:val="000000100000"/>
              <w:rPr>
                <w:color w:val="000000"/>
                <w:sz w:val="24"/>
                <w:szCs w:val="24"/>
              </w:rPr>
            </w:pPr>
          </w:p>
        </w:tc>
        <w:tc>
          <w:tcPr>
            <w:tcW w:w="955" w:type="dxa"/>
            <w:vMerge/>
            <w:tcBorders>
              <w:top w:val="none" w:sz="0" w:space="0" w:color="auto"/>
              <w:bottom w:val="none" w:sz="0" w:space="0" w:color="auto"/>
            </w:tcBorders>
            <w:hideMark/>
          </w:tcPr>
          <w:p w:rsidR="00F614AE" w:rsidRPr="000E2E3C" w:rsidRDefault="00F614AE" w:rsidP="00072054">
            <w:pPr>
              <w:jc w:val="center"/>
              <w:cnfStyle w:val="000000100000"/>
              <w:rPr>
                <w:color w:val="000000"/>
                <w:sz w:val="24"/>
                <w:szCs w:val="24"/>
              </w:rPr>
            </w:pPr>
          </w:p>
        </w:tc>
        <w:tc>
          <w:tcPr>
            <w:tcW w:w="793"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L</w:t>
            </w:r>
          </w:p>
        </w:tc>
        <w:tc>
          <w:tcPr>
            <w:tcW w:w="793"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P</w:t>
            </w:r>
          </w:p>
        </w:tc>
        <w:tc>
          <w:tcPr>
            <w:tcW w:w="1376" w:type="dxa"/>
            <w:tcBorders>
              <w:top w:val="none" w:sz="0" w:space="0" w:color="auto"/>
              <w:bottom w:val="none" w:sz="0" w:space="0" w:color="auto"/>
              <w:right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Total</w:t>
            </w:r>
          </w:p>
        </w:tc>
      </w:tr>
      <w:tr w:rsidR="00F614AE" w:rsidRPr="000E2E3C" w:rsidTr="0092740A">
        <w:trPr>
          <w:trHeight w:val="272"/>
        </w:trPr>
        <w:tc>
          <w:tcPr>
            <w:cnfStyle w:val="001000000000"/>
            <w:tcW w:w="468" w:type="dxa"/>
            <w:noWrap/>
            <w:hideMark/>
          </w:tcPr>
          <w:p w:rsidR="00F614AE" w:rsidRPr="000E2E3C" w:rsidRDefault="00F614AE" w:rsidP="00845E87">
            <w:pPr>
              <w:jc w:val="both"/>
              <w:rPr>
                <w:color w:val="000000"/>
                <w:sz w:val="24"/>
                <w:szCs w:val="24"/>
              </w:rPr>
            </w:pPr>
            <w:r w:rsidRPr="000E2E3C">
              <w:rPr>
                <w:color w:val="000000"/>
                <w:sz w:val="24"/>
                <w:szCs w:val="24"/>
              </w:rPr>
              <w:t>1</w:t>
            </w:r>
          </w:p>
        </w:tc>
        <w:tc>
          <w:tcPr>
            <w:tcW w:w="1968" w:type="dxa"/>
            <w:noWrap/>
            <w:hideMark/>
          </w:tcPr>
          <w:p w:rsidR="00F614AE" w:rsidRPr="000E2E3C" w:rsidRDefault="00F614AE" w:rsidP="00845E87">
            <w:pPr>
              <w:jc w:val="both"/>
              <w:cnfStyle w:val="000000000000"/>
              <w:rPr>
                <w:color w:val="000000"/>
                <w:sz w:val="24"/>
                <w:szCs w:val="24"/>
              </w:rPr>
            </w:pPr>
            <w:r w:rsidRPr="000E2E3C">
              <w:rPr>
                <w:color w:val="000000"/>
                <w:sz w:val="24"/>
                <w:szCs w:val="24"/>
              </w:rPr>
              <w:t>Belakang Balok</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4</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12</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1,122</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1,752</w:t>
            </w:r>
          </w:p>
        </w:tc>
        <w:tc>
          <w:tcPr>
            <w:tcW w:w="1376" w:type="dxa"/>
            <w:noWrap/>
            <w:hideMark/>
          </w:tcPr>
          <w:p w:rsidR="00F614AE" w:rsidRPr="000E2E3C" w:rsidRDefault="00F614AE" w:rsidP="0092740A">
            <w:pPr>
              <w:jc w:val="center"/>
              <w:cnfStyle w:val="000000000000"/>
              <w:rPr>
                <w:color w:val="000000"/>
                <w:sz w:val="24"/>
                <w:szCs w:val="24"/>
              </w:rPr>
            </w:pPr>
            <w:r w:rsidRPr="000E2E3C">
              <w:rPr>
                <w:color w:val="000000"/>
                <w:sz w:val="24"/>
                <w:szCs w:val="24"/>
              </w:rPr>
              <w:t>2,874</w:t>
            </w:r>
          </w:p>
        </w:tc>
      </w:tr>
      <w:tr w:rsidR="00F614AE" w:rsidRPr="000E2E3C" w:rsidTr="0092740A">
        <w:trPr>
          <w:cnfStyle w:val="000000100000"/>
          <w:trHeight w:val="272"/>
        </w:trPr>
        <w:tc>
          <w:tcPr>
            <w:cnfStyle w:val="001000000000"/>
            <w:tcW w:w="468" w:type="dxa"/>
            <w:tcBorders>
              <w:top w:val="none" w:sz="0" w:space="0" w:color="auto"/>
              <w:left w:val="none" w:sz="0" w:space="0" w:color="auto"/>
              <w:bottom w:val="none" w:sz="0" w:space="0" w:color="auto"/>
            </w:tcBorders>
            <w:noWrap/>
            <w:hideMark/>
          </w:tcPr>
          <w:p w:rsidR="00F614AE" w:rsidRPr="000E2E3C" w:rsidRDefault="00F614AE" w:rsidP="00845E87">
            <w:pPr>
              <w:jc w:val="both"/>
              <w:rPr>
                <w:color w:val="000000"/>
                <w:sz w:val="24"/>
                <w:szCs w:val="24"/>
              </w:rPr>
            </w:pPr>
            <w:r w:rsidRPr="000E2E3C">
              <w:rPr>
                <w:color w:val="000000"/>
                <w:sz w:val="24"/>
                <w:szCs w:val="24"/>
              </w:rPr>
              <w:t>2</w:t>
            </w:r>
          </w:p>
        </w:tc>
        <w:tc>
          <w:tcPr>
            <w:tcW w:w="1968" w:type="dxa"/>
            <w:tcBorders>
              <w:top w:val="none" w:sz="0" w:space="0" w:color="auto"/>
              <w:bottom w:val="none" w:sz="0" w:space="0" w:color="auto"/>
            </w:tcBorders>
            <w:noWrap/>
            <w:hideMark/>
          </w:tcPr>
          <w:p w:rsidR="00F614AE" w:rsidRPr="000E2E3C" w:rsidRDefault="00F614AE" w:rsidP="00845E87">
            <w:pPr>
              <w:jc w:val="both"/>
              <w:cnfStyle w:val="000000100000"/>
              <w:rPr>
                <w:color w:val="000000"/>
                <w:sz w:val="24"/>
                <w:szCs w:val="24"/>
              </w:rPr>
            </w:pPr>
            <w:r w:rsidRPr="000E2E3C">
              <w:rPr>
                <w:color w:val="000000"/>
                <w:sz w:val="24"/>
                <w:szCs w:val="24"/>
              </w:rPr>
              <w:t>Sapiran</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6</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16</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1,515</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1,645</w:t>
            </w:r>
          </w:p>
        </w:tc>
        <w:tc>
          <w:tcPr>
            <w:tcW w:w="1376" w:type="dxa"/>
            <w:tcBorders>
              <w:top w:val="none" w:sz="0" w:space="0" w:color="auto"/>
              <w:bottom w:val="none" w:sz="0" w:space="0" w:color="auto"/>
              <w:right w:val="none" w:sz="0" w:space="0" w:color="auto"/>
            </w:tcBorders>
            <w:noWrap/>
            <w:hideMark/>
          </w:tcPr>
          <w:p w:rsidR="00F614AE" w:rsidRPr="000E2E3C" w:rsidRDefault="00F614AE" w:rsidP="0092740A">
            <w:pPr>
              <w:jc w:val="center"/>
              <w:cnfStyle w:val="000000100000"/>
              <w:rPr>
                <w:color w:val="000000"/>
                <w:sz w:val="24"/>
                <w:szCs w:val="24"/>
              </w:rPr>
            </w:pPr>
            <w:r w:rsidRPr="000E2E3C">
              <w:rPr>
                <w:color w:val="000000"/>
                <w:sz w:val="24"/>
                <w:szCs w:val="24"/>
              </w:rPr>
              <w:t>3,160</w:t>
            </w:r>
          </w:p>
        </w:tc>
      </w:tr>
      <w:tr w:rsidR="00F614AE" w:rsidRPr="000E2E3C" w:rsidTr="0092740A">
        <w:trPr>
          <w:trHeight w:val="272"/>
        </w:trPr>
        <w:tc>
          <w:tcPr>
            <w:cnfStyle w:val="001000000000"/>
            <w:tcW w:w="468" w:type="dxa"/>
            <w:noWrap/>
            <w:hideMark/>
          </w:tcPr>
          <w:p w:rsidR="00F614AE" w:rsidRPr="000E2E3C" w:rsidRDefault="00F614AE" w:rsidP="00845E87">
            <w:pPr>
              <w:jc w:val="both"/>
              <w:rPr>
                <w:color w:val="000000"/>
                <w:sz w:val="24"/>
                <w:szCs w:val="24"/>
              </w:rPr>
            </w:pPr>
            <w:r w:rsidRPr="000E2E3C">
              <w:rPr>
                <w:color w:val="000000"/>
                <w:sz w:val="24"/>
                <w:szCs w:val="24"/>
              </w:rPr>
              <w:t>3</w:t>
            </w:r>
          </w:p>
        </w:tc>
        <w:tc>
          <w:tcPr>
            <w:tcW w:w="1968" w:type="dxa"/>
            <w:noWrap/>
            <w:hideMark/>
          </w:tcPr>
          <w:p w:rsidR="00F614AE" w:rsidRPr="000E2E3C" w:rsidRDefault="00F614AE" w:rsidP="00845E87">
            <w:pPr>
              <w:jc w:val="both"/>
              <w:cnfStyle w:val="000000000000"/>
              <w:rPr>
                <w:color w:val="000000"/>
                <w:sz w:val="24"/>
                <w:szCs w:val="24"/>
              </w:rPr>
            </w:pPr>
            <w:r w:rsidRPr="000E2E3C">
              <w:rPr>
                <w:color w:val="000000"/>
                <w:sz w:val="24"/>
                <w:szCs w:val="24"/>
              </w:rPr>
              <w:t>Birugo</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6</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18</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2,785</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3,196</w:t>
            </w:r>
          </w:p>
        </w:tc>
        <w:tc>
          <w:tcPr>
            <w:tcW w:w="1376" w:type="dxa"/>
            <w:noWrap/>
            <w:hideMark/>
          </w:tcPr>
          <w:p w:rsidR="00F614AE" w:rsidRPr="000E2E3C" w:rsidRDefault="00F614AE" w:rsidP="0092740A">
            <w:pPr>
              <w:jc w:val="center"/>
              <w:cnfStyle w:val="000000000000"/>
              <w:rPr>
                <w:color w:val="000000"/>
                <w:sz w:val="24"/>
                <w:szCs w:val="24"/>
              </w:rPr>
            </w:pPr>
            <w:r w:rsidRPr="000E2E3C">
              <w:rPr>
                <w:color w:val="000000"/>
                <w:sz w:val="24"/>
                <w:szCs w:val="24"/>
              </w:rPr>
              <w:t>5,981</w:t>
            </w:r>
          </w:p>
        </w:tc>
      </w:tr>
      <w:tr w:rsidR="00F614AE" w:rsidRPr="000E2E3C" w:rsidTr="0092740A">
        <w:trPr>
          <w:cnfStyle w:val="000000100000"/>
          <w:trHeight w:val="272"/>
        </w:trPr>
        <w:tc>
          <w:tcPr>
            <w:cnfStyle w:val="001000000000"/>
            <w:tcW w:w="468" w:type="dxa"/>
            <w:tcBorders>
              <w:top w:val="none" w:sz="0" w:space="0" w:color="auto"/>
              <w:left w:val="none" w:sz="0" w:space="0" w:color="auto"/>
              <w:bottom w:val="none" w:sz="0" w:space="0" w:color="auto"/>
            </w:tcBorders>
            <w:noWrap/>
            <w:hideMark/>
          </w:tcPr>
          <w:p w:rsidR="00F614AE" w:rsidRPr="000E2E3C" w:rsidRDefault="00F614AE" w:rsidP="00845E87">
            <w:pPr>
              <w:jc w:val="both"/>
              <w:rPr>
                <w:color w:val="000000"/>
                <w:sz w:val="24"/>
                <w:szCs w:val="24"/>
              </w:rPr>
            </w:pPr>
            <w:r w:rsidRPr="000E2E3C">
              <w:rPr>
                <w:color w:val="000000"/>
                <w:sz w:val="24"/>
                <w:szCs w:val="24"/>
              </w:rPr>
              <w:t>4</w:t>
            </w:r>
          </w:p>
        </w:tc>
        <w:tc>
          <w:tcPr>
            <w:tcW w:w="1968" w:type="dxa"/>
            <w:tcBorders>
              <w:top w:val="none" w:sz="0" w:space="0" w:color="auto"/>
              <w:bottom w:val="none" w:sz="0" w:space="0" w:color="auto"/>
            </w:tcBorders>
            <w:noWrap/>
            <w:hideMark/>
          </w:tcPr>
          <w:p w:rsidR="00F614AE" w:rsidRPr="000E2E3C" w:rsidRDefault="00F614AE" w:rsidP="00845E87">
            <w:pPr>
              <w:jc w:val="both"/>
              <w:cnfStyle w:val="000000100000"/>
              <w:rPr>
                <w:color w:val="000000"/>
                <w:sz w:val="24"/>
                <w:szCs w:val="24"/>
              </w:rPr>
            </w:pPr>
            <w:r w:rsidRPr="000E2E3C">
              <w:rPr>
                <w:color w:val="000000"/>
                <w:sz w:val="24"/>
                <w:szCs w:val="24"/>
              </w:rPr>
              <w:t>Aur Kuning</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4</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9</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3,282</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3,411</w:t>
            </w:r>
          </w:p>
        </w:tc>
        <w:tc>
          <w:tcPr>
            <w:tcW w:w="1376" w:type="dxa"/>
            <w:tcBorders>
              <w:top w:val="none" w:sz="0" w:space="0" w:color="auto"/>
              <w:bottom w:val="none" w:sz="0" w:space="0" w:color="auto"/>
              <w:right w:val="none" w:sz="0" w:space="0" w:color="auto"/>
            </w:tcBorders>
            <w:noWrap/>
            <w:hideMark/>
          </w:tcPr>
          <w:p w:rsidR="00F614AE" w:rsidRPr="000E2E3C" w:rsidRDefault="00F614AE" w:rsidP="0092740A">
            <w:pPr>
              <w:jc w:val="center"/>
              <w:cnfStyle w:val="000000100000"/>
              <w:rPr>
                <w:color w:val="000000"/>
                <w:sz w:val="24"/>
                <w:szCs w:val="24"/>
              </w:rPr>
            </w:pPr>
            <w:r w:rsidRPr="000E2E3C">
              <w:rPr>
                <w:color w:val="000000"/>
                <w:sz w:val="24"/>
                <w:szCs w:val="24"/>
              </w:rPr>
              <w:t>6,693</w:t>
            </w:r>
          </w:p>
        </w:tc>
      </w:tr>
      <w:tr w:rsidR="00F614AE" w:rsidRPr="000E2E3C" w:rsidTr="0092740A">
        <w:trPr>
          <w:trHeight w:val="272"/>
        </w:trPr>
        <w:tc>
          <w:tcPr>
            <w:cnfStyle w:val="001000000000"/>
            <w:tcW w:w="468" w:type="dxa"/>
            <w:noWrap/>
            <w:hideMark/>
          </w:tcPr>
          <w:p w:rsidR="00F614AE" w:rsidRPr="000E2E3C" w:rsidRDefault="00F614AE" w:rsidP="00845E87">
            <w:pPr>
              <w:jc w:val="both"/>
              <w:rPr>
                <w:color w:val="000000"/>
                <w:sz w:val="24"/>
                <w:szCs w:val="24"/>
              </w:rPr>
            </w:pPr>
            <w:r w:rsidRPr="000E2E3C">
              <w:rPr>
                <w:color w:val="000000"/>
                <w:sz w:val="24"/>
                <w:szCs w:val="24"/>
              </w:rPr>
              <w:t>5</w:t>
            </w:r>
          </w:p>
        </w:tc>
        <w:tc>
          <w:tcPr>
            <w:tcW w:w="1968" w:type="dxa"/>
            <w:noWrap/>
            <w:hideMark/>
          </w:tcPr>
          <w:p w:rsidR="00F614AE" w:rsidRPr="000E2E3C" w:rsidRDefault="00F614AE" w:rsidP="00845E87">
            <w:pPr>
              <w:jc w:val="both"/>
              <w:cnfStyle w:val="000000000000"/>
              <w:rPr>
                <w:color w:val="000000"/>
                <w:sz w:val="24"/>
                <w:szCs w:val="24"/>
              </w:rPr>
            </w:pPr>
            <w:r w:rsidRPr="000E2E3C">
              <w:rPr>
                <w:color w:val="000000"/>
                <w:sz w:val="24"/>
                <w:szCs w:val="24"/>
              </w:rPr>
              <w:t>Pakan Labuah</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7</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14</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1,299</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1,452</w:t>
            </w:r>
          </w:p>
        </w:tc>
        <w:tc>
          <w:tcPr>
            <w:tcW w:w="1376" w:type="dxa"/>
            <w:noWrap/>
            <w:hideMark/>
          </w:tcPr>
          <w:p w:rsidR="00F614AE" w:rsidRPr="000E2E3C" w:rsidRDefault="00F614AE" w:rsidP="0092740A">
            <w:pPr>
              <w:jc w:val="center"/>
              <w:cnfStyle w:val="000000000000"/>
              <w:rPr>
                <w:color w:val="000000"/>
                <w:sz w:val="24"/>
                <w:szCs w:val="24"/>
              </w:rPr>
            </w:pPr>
            <w:r w:rsidRPr="000E2E3C">
              <w:rPr>
                <w:color w:val="000000"/>
                <w:sz w:val="24"/>
                <w:szCs w:val="24"/>
              </w:rPr>
              <w:t>2,751</w:t>
            </w:r>
          </w:p>
        </w:tc>
      </w:tr>
      <w:tr w:rsidR="00F614AE" w:rsidRPr="000E2E3C" w:rsidTr="0092740A">
        <w:trPr>
          <w:cnfStyle w:val="000000100000"/>
          <w:trHeight w:val="272"/>
        </w:trPr>
        <w:tc>
          <w:tcPr>
            <w:cnfStyle w:val="001000000000"/>
            <w:tcW w:w="468" w:type="dxa"/>
            <w:tcBorders>
              <w:top w:val="none" w:sz="0" w:space="0" w:color="auto"/>
              <w:left w:val="none" w:sz="0" w:space="0" w:color="auto"/>
              <w:bottom w:val="none" w:sz="0" w:space="0" w:color="auto"/>
            </w:tcBorders>
            <w:noWrap/>
            <w:hideMark/>
          </w:tcPr>
          <w:p w:rsidR="00F614AE" w:rsidRPr="000E2E3C" w:rsidRDefault="00F614AE" w:rsidP="00845E87">
            <w:pPr>
              <w:jc w:val="both"/>
              <w:rPr>
                <w:color w:val="000000"/>
                <w:sz w:val="24"/>
                <w:szCs w:val="24"/>
              </w:rPr>
            </w:pPr>
            <w:r w:rsidRPr="000E2E3C">
              <w:rPr>
                <w:color w:val="000000"/>
                <w:sz w:val="24"/>
                <w:szCs w:val="24"/>
              </w:rPr>
              <w:t>6</w:t>
            </w:r>
          </w:p>
        </w:tc>
        <w:tc>
          <w:tcPr>
            <w:tcW w:w="1968" w:type="dxa"/>
            <w:tcBorders>
              <w:top w:val="none" w:sz="0" w:space="0" w:color="auto"/>
              <w:bottom w:val="none" w:sz="0" w:space="0" w:color="auto"/>
            </w:tcBorders>
            <w:noWrap/>
            <w:hideMark/>
          </w:tcPr>
          <w:p w:rsidR="00F614AE" w:rsidRPr="000E2E3C" w:rsidRDefault="00F614AE" w:rsidP="00845E87">
            <w:pPr>
              <w:jc w:val="both"/>
              <w:cnfStyle w:val="000000100000"/>
              <w:rPr>
                <w:color w:val="000000"/>
                <w:sz w:val="24"/>
                <w:szCs w:val="24"/>
              </w:rPr>
            </w:pPr>
            <w:r w:rsidRPr="000E2E3C">
              <w:rPr>
                <w:color w:val="000000"/>
                <w:sz w:val="24"/>
                <w:szCs w:val="24"/>
              </w:rPr>
              <w:t>Kubu Tanjung</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4</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8</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641</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668</w:t>
            </w:r>
          </w:p>
        </w:tc>
        <w:tc>
          <w:tcPr>
            <w:tcW w:w="1376" w:type="dxa"/>
            <w:tcBorders>
              <w:top w:val="none" w:sz="0" w:space="0" w:color="auto"/>
              <w:bottom w:val="none" w:sz="0" w:space="0" w:color="auto"/>
              <w:right w:val="none" w:sz="0" w:space="0" w:color="auto"/>
            </w:tcBorders>
            <w:noWrap/>
            <w:hideMark/>
          </w:tcPr>
          <w:p w:rsidR="00F614AE" w:rsidRPr="000E2E3C" w:rsidRDefault="00F614AE" w:rsidP="0092740A">
            <w:pPr>
              <w:jc w:val="center"/>
              <w:cnfStyle w:val="000000100000"/>
              <w:rPr>
                <w:color w:val="000000"/>
                <w:sz w:val="24"/>
                <w:szCs w:val="24"/>
              </w:rPr>
            </w:pPr>
            <w:r w:rsidRPr="000E2E3C">
              <w:rPr>
                <w:color w:val="000000"/>
                <w:sz w:val="24"/>
                <w:szCs w:val="24"/>
              </w:rPr>
              <w:t>1,309</w:t>
            </w:r>
          </w:p>
        </w:tc>
      </w:tr>
      <w:tr w:rsidR="00F614AE" w:rsidRPr="000E2E3C" w:rsidTr="0092740A">
        <w:trPr>
          <w:trHeight w:val="272"/>
        </w:trPr>
        <w:tc>
          <w:tcPr>
            <w:cnfStyle w:val="001000000000"/>
            <w:tcW w:w="468" w:type="dxa"/>
            <w:noWrap/>
            <w:hideMark/>
          </w:tcPr>
          <w:p w:rsidR="00F614AE" w:rsidRPr="000E2E3C" w:rsidRDefault="00F614AE" w:rsidP="00845E87">
            <w:pPr>
              <w:jc w:val="both"/>
              <w:rPr>
                <w:color w:val="000000"/>
                <w:sz w:val="24"/>
                <w:szCs w:val="24"/>
              </w:rPr>
            </w:pPr>
            <w:r w:rsidRPr="000E2E3C">
              <w:rPr>
                <w:color w:val="000000"/>
                <w:sz w:val="24"/>
                <w:szCs w:val="24"/>
              </w:rPr>
              <w:t>7</w:t>
            </w:r>
          </w:p>
        </w:tc>
        <w:tc>
          <w:tcPr>
            <w:tcW w:w="1968" w:type="dxa"/>
            <w:noWrap/>
            <w:hideMark/>
          </w:tcPr>
          <w:p w:rsidR="00F614AE" w:rsidRPr="000E2E3C" w:rsidRDefault="00F614AE" w:rsidP="00845E87">
            <w:pPr>
              <w:jc w:val="both"/>
              <w:cnfStyle w:val="000000000000"/>
              <w:rPr>
                <w:color w:val="000000"/>
                <w:sz w:val="24"/>
                <w:szCs w:val="24"/>
              </w:rPr>
            </w:pPr>
            <w:r w:rsidRPr="000E2E3C">
              <w:rPr>
                <w:color w:val="000000"/>
                <w:sz w:val="24"/>
                <w:szCs w:val="24"/>
              </w:rPr>
              <w:t>Ladang Cakiah</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2</w:t>
            </w:r>
          </w:p>
        </w:tc>
        <w:tc>
          <w:tcPr>
            <w:tcW w:w="955" w:type="dxa"/>
            <w:noWrap/>
            <w:hideMark/>
          </w:tcPr>
          <w:p w:rsidR="00F614AE" w:rsidRPr="000E2E3C" w:rsidRDefault="00F614AE" w:rsidP="00072054">
            <w:pPr>
              <w:jc w:val="center"/>
              <w:cnfStyle w:val="000000000000"/>
              <w:rPr>
                <w:color w:val="000000"/>
                <w:sz w:val="24"/>
                <w:szCs w:val="24"/>
              </w:rPr>
            </w:pPr>
            <w:r w:rsidRPr="000E2E3C">
              <w:rPr>
                <w:color w:val="000000"/>
                <w:sz w:val="24"/>
                <w:szCs w:val="24"/>
              </w:rPr>
              <w:t>5</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854</w:t>
            </w:r>
          </w:p>
        </w:tc>
        <w:tc>
          <w:tcPr>
            <w:tcW w:w="793" w:type="dxa"/>
            <w:noWrap/>
            <w:hideMark/>
          </w:tcPr>
          <w:p w:rsidR="00F614AE" w:rsidRPr="000E2E3C" w:rsidRDefault="00F614AE" w:rsidP="00072054">
            <w:pPr>
              <w:jc w:val="both"/>
              <w:cnfStyle w:val="000000000000"/>
              <w:rPr>
                <w:color w:val="000000"/>
                <w:sz w:val="24"/>
                <w:szCs w:val="24"/>
              </w:rPr>
            </w:pPr>
            <w:r w:rsidRPr="000E2E3C">
              <w:rPr>
                <w:color w:val="000000"/>
                <w:sz w:val="24"/>
                <w:szCs w:val="24"/>
              </w:rPr>
              <w:t>893</w:t>
            </w:r>
          </w:p>
        </w:tc>
        <w:tc>
          <w:tcPr>
            <w:tcW w:w="1376" w:type="dxa"/>
            <w:noWrap/>
            <w:hideMark/>
          </w:tcPr>
          <w:p w:rsidR="00F614AE" w:rsidRPr="000E2E3C" w:rsidRDefault="00F614AE" w:rsidP="0092740A">
            <w:pPr>
              <w:jc w:val="center"/>
              <w:cnfStyle w:val="000000000000"/>
              <w:rPr>
                <w:color w:val="000000"/>
                <w:sz w:val="24"/>
                <w:szCs w:val="24"/>
              </w:rPr>
            </w:pPr>
            <w:r w:rsidRPr="000E2E3C">
              <w:rPr>
                <w:color w:val="000000"/>
                <w:sz w:val="24"/>
                <w:szCs w:val="24"/>
              </w:rPr>
              <w:t>1,747</w:t>
            </w:r>
          </w:p>
        </w:tc>
      </w:tr>
      <w:tr w:rsidR="00F614AE" w:rsidRPr="000E2E3C" w:rsidTr="0092740A">
        <w:trPr>
          <w:cnfStyle w:val="000000100000"/>
          <w:trHeight w:val="272"/>
        </w:trPr>
        <w:tc>
          <w:tcPr>
            <w:cnfStyle w:val="001000000000"/>
            <w:tcW w:w="468" w:type="dxa"/>
            <w:tcBorders>
              <w:top w:val="none" w:sz="0" w:space="0" w:color="auto"/>
              <w:left w:val="none" w:sz="0" w:space="0" w:color="auto"/>
              <w:bottom w:val="none" w:sz="0" w:space="0" w:color="auto"/>
            </w:tcBorders>
            <w:noWrap/>
            <w:hideMark/>
          </w:tcPr>
          <w:p w:rsidR="00F614AE" w:rsidRPr="000E2E3C" w:rsidRDefault="00F614AE" w:rsidP="00845E87">
            <w:pPr>
              <w:jc w:val="both"/>
              <w:rPr>
                <w:color w:val="000000"/>
                <w:sz w:val="24"/>
                <w:szCs w:val="24"/>
              </w:rPr>
            </w:pPr>
            <w:r w:rsidRPr="000E2E3C">
              <w:rPr>
                <w:color w:val="000000"/>
                <w:sz w:val="24"/>
                <w:szCs w:val="24"/>
              </w:rPr>
              <w:t>8</w:t>
            </w:r>
          </w:p>
        </w:tc>
        <w:tc>
          <w:tcPr>
            <w:tcW w:w="1968" w:type="dxa"/>
            <w:tcBorders>
              <w:top w:val="none" w:sz="0" w:space="0" w:color="auto"/>
              <w:bottom w:val="none" w:sz="0" w:space="0" w:color="auto"/>
            </w:tcBorders>
            <w:noWrap/>
            <w:hideMark/>
          </w:tcPr>
          <w:p w:rsidR="00F614AE" w:rsidRPr="000E2E3C" w:rsidRDefault="00F614AE" w:rsidP="00845E87">
            <w:pPr>
              <w:jc w:val="both"/>
              <w:cnfStyle w:val="000000100000"/>
              <w:rPr>
                <w:color w:val="000000"/>
                <w:sz w:val="24"/>
                <w:szCs w:val="24"/>
              </w:rPr>
            </w:pPr>
            <w:r w:rsidRPr="000E2E3C">
              <w:rPr>
                <w:color w:val="000000"/>
                <w:sz w:val="24"/>
                <w:szCs w:val="24"/>
              </w:rPr>
              <w:t>Parit Antang</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4</w:t>
            </w:r>
          </w:p>
        </w:tc>
        <w:tc>
          <w:tcPr>
            <w:tcW w:w="955" w:type="dxa"/>
            <w:tcBorders>
              <w:top w:val="none" w:sz="0" w:space="0" w:color="auto"/>
              <w:bottom w:val="none" w:sz="0" w:space="0" w:color="auto"/>
            </w:tcBorders>
            <w:noWrap/>
            <w:hideMark/>
          </w:tcPr>
          <w:p w:rsidR="00F614AE" w:rsidRPr="000E2E3C" w:rsidRDefault="00F614AE" w:rsidP="00072054">
            <w:pPr>
              <w:jc w:val="center"/>
              <w:cnfStyle w:val="000000100000"/>
              <w:rPr>
                <w:color w:val="000000"/>
                <w:sz w:val="24"/>
                <w:szCs w:val="24"/>
              </w:rPr>
            </w:pPr>
            <w:r w:rsidRPr="000E2E3C">
              <w:rPr>
                <w:color w:val="000000"/>
                <w:sz w:val="24"/>
                <w:szCs w:val="24"/>
              </w:rPr>
              <w:t>8</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621</w:t>
            </w:r>
          </w:p>
        </w:tc>
        <w:tc>
          <w:tcPr>
            <w:tcW w:w="793" w:type="dxa"/>
            <w:tcBorders>
              <w:top w:val="none" w:sz="0" w:space="0" w:color="auto"/>
              <w:bottom w:val="none" w:sz="0" w:space="0" w:color="auto"/>
            </w:tcBorders>
            <w:noWrap/>
            <w:hideMark/>
          </w:tcPr>
          <w:p w:rsidR="00F614AE" w:rsidRPr="000E2E3C" w:rsidRDefault="00F614AE" w:rsidP="00072054">
            <w:pPr>
              <w:jc w:val="both"/>
              <w:cnfStyle w:val="000000100000"/>
              <w:rPr>
                <w:color w:val="000000"/>
                <w:sz w:val="24"/>
                <w:szCs w:val="24"/>
              </w:rPr>
            </w:pPr>
            <w:r w:rsidRPr="000E2E3C">
              <w:rPr>
                <w:color w:val="000000"/>
                <w:sz w:val="24"/>
                <w:szCs w:val="24"/>
              </w:rPr>
              <w:t>640</w:t>
            </w:r>
          </w:p>
        </w:tc>
        <w:tc>
          <w:tcPr>
            <w:tcW w:w="1376" w:type="dxa"/>
            <w:tcBorders>
              <w:top w:val="none" w:sz="0" w:space="0" w:color="auto"/>
              <w:bottom w:val="none" w:sz="0" w:space="0" w:color="auto"/>
              <w:right w:val="none" w:sz="0" w:space="0" w:color="auto"/>
            </w:tcBorders>
            <w:noWrap/>
            <w:hideMark/>
          </w:tcPr>
          <w:p w:rsidR="00F614AE" w:rsidRPr="000E2E3C" w:rsidRDefault="00F614AE" w:rsidP="0092740A">
            <w:pPr>
              <w:jc w:val="center"/>
              <w:cnfStyle w:val="000000100000"/>
              <w:rPr>
                <w:color w:val="000000"/>
                <w:sz w:val="24"/>
                <w:szCs w:val="24"/>
              </w:rPr>
            </w:pPr>
            <w:r w:rsidRPr="000E2E3C">
              <w:rPr>
                <w:color w:val="000000"/>
                <w:sz w:val="24"/>
                <w:szCs w:val="24"/>
              </w:rPr>
              <w:t>1,261</w:t>
            </w:r>
          </w:p>
        </w:tc>
      </w:tr>
    </w:tbl>
    <w:p w:rsidR="002C7907" w:rsidRDefault="0092740A" w:rsidP="0092740A">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w:t>
      </w:r>
      <w:r w:rsidR="00155DEE">
        <w:rPr>
          <w:rFonts w:ascii="Times New Roman" w:hAnsi="Times New Roman" w:cs="Times New Roman"/>
          <w:i/>
          <w:sz w:val="24"/>
          <w:szCs w:val="24"/>
        </w:rPr>
        <w:t xml:space="preserve"> l</w:t>
      </w:r>
      <w:r w:rsidR="002C7907" w:rsidRPr="002C7907">
        <w:rPr>
          <w:rFonts w:ascii="Times New Roman" w:hAnsi="Times New Roman" w:cs="Times New Roman"/>
          <w:i/>
          <w:sz w:val="24"/>
          <w:szCs w:val="24"/>
        </w:rPr>
        <w:t>aporan tahunan</w:t>
      </w:r>
      <w:r w:rsidR="00155DEE">
        <w:rPr>
          <w:rFonts w:ascii="Times New Roman" w:hAnsi="Times New Roman" w:cs="Times New Roman"/>
          <w:i/>
          <w:sz w:val="24"/>
          <w:szCs w:val="24"/>
        </w:rPr>
        <w:t xml:space="preserve"> puskesmas</w:t>
      </w:r>
    </w:p>
    <w:p w:rsidR="0031609E" w:rsidRPr="002C7907" w:rsidRDefault="00C36E8F" w:rsidP="0092740A">
      <w:pPr>
        <w:spacing w:after="0" w:line="360" w:lineRule="auto"/>
        <w:ind w:firstLine="720"/>
        <w:jc w:val="both"/>
        <w:rPr>
          <w:rFonts w:ascii="Times New Roman" w:hAnsi="Times New Roman" w:cs="Times New Roman"/>
          <w:i/>
          <w:sz w:val="24"/>
          <w:szCs w:val="24"/>
        </w:rPr>
      </w:pPr>
      <w:r w:rsidRPr="000E2E3C">
        <w:rPr>
          <w:rFonts w:ascii="Times New Roman" w:hAnsi="Times New Roman" w:cs="Times New Roman"/>
          <w:sz w:val="24"/>
          <w:szCs w:val="24"/>
        </w:rPr>
        <w:t>Jumlah penduduk yang paling banyak berada di Kelurahan Aur Kuning sebesar 6,693 jiwa, penduduk yang paling sedikit adalah di Kelurahan Parit Antang yang berjumlah 1,261 jiwa</w:t>
      </w:r>
      <w:r w:rsidR="008A2D6A" w:rsidRPr="000E2E3C">
        <w:rPr>
          <w:rFonts w:ascii="Times New Roman" w:hAnsi="Times New Roman" w:cs="Times New Roman"/>
          <w:sz w:val="24"/>
          <w:szCs w:val="24"/>
        </w:rPr>
        <w:t xml:space="preserve">. Kelurahan Aur Kuning </w:t>
      </w:r>
      <w:r w:rsidR="009A3DAD" w:rsidRPr="000E2E3C">
        <w:rPr>
          <w:rFonts w:ascii="Times New Roman" w:hAnsi="Times New Roman" w:cs="Times New Roman"/>
          <w:sz w:val="24"/>
          <w:szCs w:val="24"/>
        </w:rPr>
        <w:t>juga menjadi</w:t>
      </w:r>
      <w:r w:rsidR="00A21A75">
        <w:rPr>
          <w:rFonts w:ascii="Times New Roman" w:hAnsi="Times New Roman" w:cs="Times New Roman"/>
          <w:sz w:val="24"/>
          <w:szCs w:val="24"/>
        </w:rPr>
        <w:t xml:space="preserve"> kelurahan terpadat dengan 7,43</w:t>
      </w:r>
      <w:r w:rsidR="009A3DAD" w:rsidRPr="000E2E3C">
        <w:rPr>
          <w:rFonts w:ascii="Times New Roman" w:hAnsi="Times New Roman" w:cs="Times New Roman"/>
          <w:sz w:val="24"/>
          <w:szCs w:val="24"/>
        </w:rPr>
        <w:t xml:space="preserve"> jiwa/km².</w:t>
      </w:r>
    </w:p>
    <w:p w:rsidR="009A3DAD" w:rsidRPr="000E2E3C" w:rsidRDefault="009A3DAD" w:rsidP="00AF6CBB">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 xml:space="preserve">2.1.2.2 Distribusi </w:t>
      </w:r>
      <w:r w:rsidR="00A21A75">
        <w:rPr>
          <w:rFonts w:ascii="Times New Roman" w:hAnsi="Times New Roman" w:cs="Times New Roman"/>
          <w:b/>
          <w:sz w:val="24"/>
          <w:szCs w:val="24"/>
        </w:rPr>
        <w:t>p</w:t>
      </w:r>
      <w:r w:rsidRPr="000E2E3C">
        <w:rPr>
          <w:rFonts w:ascii="Times New Roman" w:hAnsi="Times New Roman" w:cs="Times New Roman"/>
          <w:b/>
          <w:sz w:val="24"/>
          <w:szCs w:val="24"/>
        </w:rPr>
        <w:t xml:space="preserve">enduduk berdasarkan </w:t>
      </w:r>
      <w:r w:rsidR="00A21A75">
        <w:rPr>
          <w:rFonts w:ascii="Times New Roman" w:hAnsi="Times New Roman" w:cs="Times New Roman"/>
          <w:b/>
          <w:sz w:val="24"/>
          <w:szCs w:val="24"/>
        </w:rPr>
        <w:t>s</w:t>
      </w:r>
      <w:r w:rsidRPr="000E2E3C">
        <w:rPr>
          <w:rFonts w:ascii="Times New Roman" w:hAnsi="Times New Roman" w:cs="Times New Roman"/>
          <w:b/>
          <w:sz w:val="24"/>
          <w:szCs w:val="24"/>
        </w:rPr>
        <w:t xml:space="preserve">tatus pekerjaan, dan status </w:t>
      </w:r>
      <w:r w:rsidR="00A21A75">
        <w:rPr>
          <w:rFonts w:ascii="Times New Roman" w:hAnsi="Times New Roman" w:cs="Times New Roman"/>
          <w:b/>
          <w:sz w:val="24"/>
          <w:szCs w:val="24"/>
        </w:rPr>
        <w:t>p</w:t>
      </w:r>
      <w:r w:rsidRPr="000E2E3C">
        <w:rPr>
          <w:rFonts w:ascii="Times New Roman" w:hAnsi="Times New Roman" w:cs="Times New Roman"/>
          <w:b/>
          <w:sz w:val="24"/>
          <w:szCs w:val="24"/>
        </w:rPr>
        <w:t xml:space="preserve">endidikan Kepala </w:t>
      </w:r>
      <w:r w:rsidR="00072054">
        <w:rPr>
          <w:rFonts w:ascii="Times New Roman" w:hAnsi="Times New Roman" w:cs="Times New Roman"/>
          <w:b/>
          <w:sz w:val="24"/>
          <w:szCs w:val="24"/>
        </w:rPr>
        <w:t>Keluarga.</w:t>
      </w:r>
    </w:p>
    <w:p w:rsidR="003A22E5" w:rsidRDefault="003A22E5" w:rsidP="00AF6CBB">
      <w:pPr>
        <w:spacing w:after="0" w:line="360" w:lineRule="auto"/>
        <w:jc w:val="both"/>
        <w:rPr>
          <w:rFonts w:ascii="Times New Roman" w:hAnsi="Times New Roman" w:cs="Times New Roman"/>
          <w:sz w:val="24"/>
          <w:szCs w:val="24"/>
        </w:rPr>
      </w:pPr>
      <w:r w:rsidRPr="000E2E3C">
        <w:rPr>
          <w:rFonts w:ascii="Times New Roman" w:hAnsi="Times New Roman" w:cs="Times New Roman"/>
          <w:sz w:val="24"/>
          <w:szCs w:val="24"/>
        </w:rPr>
        <w:tab/>
        <w:t xml:space="preserve">Tingkat </w:t>
      </w:r>
      <w:r w:rsidR="00A21A75">
        <w:rPr>
          <w:rFonts w:ascii="Times New Roman" w:hAnsi="Times New Roman" w:cs="Times New Roman"/>
          <w:sz w:val="24"/>
          <w:szCs w:val="24"/>
        </w:rPr>
        <w:t>p</w:t>
      </w:r>
      <w:r w:rsidRPr="000E2E3C">
        <w:rPr>
          <w:rFonts w:ascii="Times New Roman" w:hAnsi="Times New Roman" w:cs="Times New Roman"/>
          <w:sz w:val="24"/>
          <w:szCs w:val="24"/>
        </w:rPr>
        <w:t xml:space="preserve">endidikan  Kepala Keluarga menggambarkan kualitas </w:t>
      </w:r>
      <w:r w:rsidR="00A21A75">
        <w:rPr>
          <w:rFonts w:ascii="Times New Roman" w:hAnsi="Times New Roman" w:cs="Times New Roman"/>
          <w:sz w:val="24"/>
          <w:szCs w:val="24"/>
        </w:rPr>
        <w:t>S</w:t>
      </w:r>
      <w:r w:rsidRPr="000E2E3C">
        <w:rPr>
          <w:rFonts w:ascii="Times New Roman" w:hAnsi="Times New Roman" w:cs="Times New Roman"/>
          <w:sz w:val="24"/>
          <w:szCs w:val="24"/>
        </w:rPr>
        <w:t xml:space="preserve">umber </w:t>
      </w:r>
      <w:r w:rsidR="00A21A75">
        <w:rPr>
          <w:rFonts w:ascii="Times New Roman" w:hAnsi="Times New Roman" w:cs="Times New Roman"/>
          <w:sz w:val="24"/>
          <w:szCs w:val="24"/>
        </w:rPr>
        <w:t>D</w:t>
      </w:r>
      <w:r w:rsidRPr="000E2E3C">
        <w:rPr>
          <w:rFonts w:ascii="Times New Roman" w:hAnsi="Times New Roman" w:cs="Times New Roman"/>
          <w:sz w:val="24"/>
          <w:szCs w:val="24"/>
        </w:rPr>
        <w:t xml:space="preserve">aya </w:t>
      </w:r>
      <w:r w:rsidR="00A21A75">
        <w:rPr>
          <w:rFonts w:ascii="Times New Roman" w:hAnsi="Times New Roman" w:cs="Times New Roman"/>
          <w:sz w:val="24"/>
          <w:szCs w:val="24"/>
        </w:rPr>
        <w:t>M</w:t>
      </w:r>
      <w:r w:rsidRPr="000E2E3C">
        <w:rPr>
          <w:rFonts w:ascii="Times New Roman" w:hAnsi="Times New Roman" w:cs="Times New Roman"/>
          <w:sz w:val="24"/>
          <w:szCs w:val="24"/>
        </w:rPr>
        <w:t>anusia</w:t>
      </w:r>
      <w:r w:rsidR="00A21A75">
        <w:rPr>
          <w:rFonts w:ascii="Times New Roman" w:hAnsi="Times New Roman" w:cs="Times New Roman"/>
          <w:sz w:val="24"/>
          <w:szCs w:val="24"/>
        </w:rPr>
        <w:t xml:space="preserve"> (SDM)</w:t>
      </w:r>
      <w:r w:rsidRPr="000E2E3C">
        <w:rPr>
          <w:rFonts w:ascii="Times New Roman" w:hAnsi="Times New Roman" w:cs="Times New Roman"/>
          <w:sz w:val="24"/>
          <w:szCs w:val="24"/>
        </w:rPr>
        <w:t xml:space="preserve"> di suatu daerah, semakin tinggi pendidikan akan semakin tinggi kualitas SDM yang dihasilkan. Status </w:t>
      </w:r>
      <w:r w:rsidR="00A21A75">
        <w:rPr>
          <w:rFonts w:ascii="Times New Roman" w:hAnsi="Times New Roman" w:cs="Times New Roman"/>
          <w:sz w:val="24"/>
          <w:szCs w:val="24"/>
        </w:rPr>
        <w:t>p</w:t>
      </w:r>
      <w:r w:rsidRPr="000E2E3C">
        <w:rPr>
          <w:rFonts w:ascii="Times New Roman" w:hAnsi="Times New Roman" w:cs="Times New Roman"/>
          <w:sz w:val="24"/>
          <w:szCs w:val="24"/>
        </w:rPr>
        <w:t xml:space="preserve">ekerjaan Kepala Keluarga merupakan gambaran keadaan perekonomian dan kesejahteraan </w:t>
      </w:r>
      <w:r w:rsidR="0040056B">
        <w:rPr>
          <w:rFonts w:ascii="Times New Roman" w:hAnsi="Times New Roman" w:cs="Times New Roman"/>
          <w:sz w:val="24"/>
          <w:szCs w:val="24"/>
        </w:rPr>
        <w:t xml:space="preserve">suatu </w:t>
      </w:r>
      <w:r w:rsidRPr="000E2E3C">
        <w:rPr>
          <w:rFonts w:ascii="Times New Roman" w:hAnsi="Times New Roman" w:cs="Times New Roman"/>
          <w:sz w:val="24"/>
          <w:szCs w:val="24"/>
        </w:rPr>
        <w:t xml:space="preserve">keluarga. Grafik berikut menggambarkan tingkat </w:t>
      </w:r>
      <w:r w:rsidR="0040056B">
        <w:rPr>
          <w:rFonts w:ascii="Times New Roman" w:hAnsi="Times New Roman" w:cs="Times New Roman"/>
          <w:sz w:val="24"/>
          <w:szCs w:val="24"/>
        </w:rPr>
        <w:t>p</w:t>
      </w:r>
      <w:r w:rsidRPr="000E2E3C">
        <w:rPr>
          <w:rFonts w:ascii="Times New Roman" w:hAnsi="Times New Roman" w:cs="Times New Roman"/>
          <w:sz w:val="24"/>
          <w:szCs w:val="24"/>
        </w:rPr>
        <w:t>endidikan Kepala Keluarga di Kecamatan Aur Birugo Tigo Baleh</w:t>
      </w:r>
      <w:r w:rsidR="009F3DF0">
        <w:rPr>
          <w:rFonts w:ascii="Times New Roman" w:hAnsi="Times New Roman" w:cs="Times New Roman"/>
          <w:sz w:val="24"/>
          <w:szCs w:val="24"/>
        </w:rPr>
        <w:t>.</w:t>
      </w:r>
    </w:p>
    <w:p w:rsidR="009F3DF0" w:rsidRDefault="009F3DF0" w:rsidP="009F3DF0">
      <w:pPr>
        <w:spacing w:line="360" w:lineRule="auto"/>
        <w:jc w:val="both"/>
        <w:rPr>
          <w:rFonts w:ascii="Times New Roman" w:hAnsi="Times New Roman" w:cs="Times New Roman"/>
          <w:sz w:val="24"/>
          <w:szCs w:val="24"/>
        </w:rPr>
      </w:pPr>
    </w:p>
    <w:p w:rsidR="009F3DF0" w:rsidRDefault="009F3DF0" w:rsidP="009F3DF0">
      <w:pPr>
        <w:spacing w:line="360" w:lineRule="auto"/>
        <w:jc w:val="both"/>
        <w:rPr>
          <w:rFonts w:ascii="Times New Roman" w:hAnsi="Times New Roman" w:cs="Times New Roman"/>
          <w:sz w:val="24"/>
          <w:szCs w:val="24"/>
        </w:rPr>
      </w:pPr>
    </w:p>
    <w:p w:rsidR="00AF6CBB" w:rsidRDefault="00AF6CBB" w:rsidP="009F3DF0">
      <w:pPr>
        <w:spacing w:line="360" w:lineRule="auto"/>
        <w:jc w:val="both"/>
        <w:rPr>
          <w:rFonts w:ascii="Times New Roman" w:hAnsi="Times New Roman" w:cs="Times New Roman"/>
          <w:sz w:val="24"/>
          <w:szCs w:val="24"/>
        </w:rPr>
      </w:pPr>
    </w:p>
    <w:p w:rsidR="00E85D2C" w:rsidRPr="000E2E3C" w:rsidRDefault="00E85D2C" w:rsidP="009F3DF0">
      <w:pPr>
        <w:spacing w:line="360" w:lineRule="auto"/>
        <w:jc w:val="both"/>
        <w:rPr>
          <w:rFonts w:ascii="Times New Roman" w:hAnsi="Times New Roman" w:cs="Times New Roman"/>
          <w:sz w:val="24"/>
          <w:szCs w:val="24"/>
        </w:rPr>
      </w:pPr>
    </w:p>
    <w:p w:rsidR="003A22E5" w:rsidRPr="000E2E3C" w:rsidRDefault="003A22E5"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lastRenderedPageBreak/>
        <w:t>Gambar 2.3</w:t>
      </w:r>
    </w:p>
    <w:p w:rsidR="003A22E5" w:rsidRPr="000E2E3C" w:rsidRDefault="003A22E5" w:rsidP="000E2E3C">
      <w:pPr>
        <w:spacing w:after="0"/>
        <w:jc w:val="center"/>
        <w:rPr>
          <w:rFonts w:ascii="Times New Roman" w:hAnsi="Times New Roman" w:cs="Times New Roman"/>
          <w:sz w:val="24"/>
          <w:szCs w:val="24"/>
        </w:rPr>
      </w:pPr>
      <w:r w:rsidRPr="000E2E3C">
        <w:rPr>
          <w:rFonts w:ascii="Times New Roman" w:hAnsi="Times New Roman" w:cs="Times New Roman"/>
          <w:b/>
          <w:sz w:val="24"/>
          <w:szCs w:val="24"/>
        </w:rPr>
        <w:t>Presentasi Kepala Keluarga berdasarkan status pendidikan Tahun 2011</w:t>
      </w:r>
    </w:p>
    <w:p w:rsidR="003A22E5" w:rsidRPr="000E2E3C" w:rsidRDefault="00183C8B" w:rsidP="00845E87">
      <w:pPr>
        <w:spacing w:after="0"/>
        <w:jc w:val="both"/>
        <w:rPr>
          <w:rFonts w:ascii="Times New Roman" w:hAnsi="Times New Roman" w:cs="Times New Roman"/>
          <w:sz w:val="24"/>
          <w:szCs w:val="24"/>
        </w:rPr>
      </w:pPr>
      <w:r w:rsidRPr="000E2E3C">
        <w:rPr>
          <w:rFonts w:ascii="Times New Roman" w:hAnsi="Times New Roman" w:cs="Times New Roman"/>
          <w:noProof/>
          <w:sz w:val="24"/>
          <w:szCs w:val="24"/>
        </w:rPr>
        <w:drawing>
          <wp:inline distT="0" distB="0" distL="0" distR="0">
            <wp:extent cx="4743450" cy="165735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4AE" w:rsidRPr="000E2E3C" w:rsidRDefault="00F614AE" w:rsidP="00845E87">
      <w:pPr>
        <w:jc w:val="both"/>
        <w:rPr>
          <w:rFonts w:ascii="Times New Roman" w:hAnsi="Times New Roman" w:cs="Times New Roman"/>
          <w:i/>
          <w:sz w:val="24"/>
          <w:szCs w:val="24"/>
        </w:rPr>
      </w:pPr>
      <w:r w:rsidRPr="000E2E3C">
        <w:rPr>
          <w:rFonts w:ascii="Times New Roman" w:hAnsi="Times New Roman" w:cs="Times New Roman"/>
          <w:i/>
          <w:sz w:val="24"/>
          <w:szCs w:val="24"/>
        </w:rPr>
        <w:t xml:space="preserve">Sumber : Rekapitulasi </w:t>
      </w:r>
      <w:r w:rsidR="0040056B">
        <w:rPr>
          <w:rFonts w:ascii="Times New Roman" w:hAnsi="Times New Roman" w:cs="Times New Roman"/>
          <w:i/>
          <w:sz w:val="24"/>
          <w:szCs w:val="24"/>
        </w:rPr>
        <w:t>pe</w:t>
      </w:r>
      <w:r w:rsidRPr="000E2E3C">
        <w:rPr>
          <w:rFonts w:ascii="Times New Roman" w:hAnsi="Times New Roman" w:cs="Times New Roman"/>
          <w:i/>
          <w:sz w:val="24"/>
          <w:szCs w:val="24"/>
        </w:rPr>
        <w:t xml:space="preserve">ndataan </w:t>
      </w:r>
      <w:r w:rsidR="0040056B">
        <w:rPr>
          <w:rFonts w:ascii="Times New Roman" w:hAnsi="Times New Roman" w:cs="Times New Roman"/>
          <w:i/>
          <w:sz w:val="24"/>
          <w:szCs w:val="24"/>
        </w:rPr>
        <w:t>k</w:t>
      </w:r>
      <w:r w:rsidRPr="000E2E3C">
        <w:rPr>
          <w:rFonts w:ascii="Times New Roman" w:hAnsi="Times New Roman" w:cs="Times New Roman"/>
          <w:i/>
          <w:sz w:val="24"/>
          <w:szCs w:val="24"/>
        </w:rPr>
        <w:t xml:space="preserve">eluarga </w:t>
      </w:r>
      <w:r w:rsidR="0040056B">
        <w:rPr>
          <w:rFonts w:ascii="Times New Roman" w:hAnsi="Times New Roman" w:cs="Times New Roman"/>
          <w:i/>
          <w:sz w:val="24"/>
          <w:szCs w:val="24"/>
        </w:rPr>
        <w:t>t</w:t>
      </w:r>
      <w:r w:rsidRPr="000E2E3C">
        <w:rPr>
          <w:rFonts w:ascii="Times New Roman" w:hAnsi="Times New Roman" w:cs="Times New Roman"/>
          <w:i/>
          <w:sz w:val="24"/>
          <w:szCs w:val="24"/>
        </w:rPr>
        <w:t xml:space="preserve">ingkat </w:t>
      </w:r>
      <w:r w:rsidR="0040056B">
        <w:rPr>
          <w:rFonts w:ascii="Times New Roman" w:hAnsi="Times New Roman" w:cs="Times New Roman"/>
          <w:i/>
          <w:sz w:val="24"/>
          <w:szCs w:val="24"/>
        </w:rPr>
        <w:t>k</w:t>
      </w:r>
      <w:r w:rsidR="00155DEE">
        <w:rPr>
          <w:rFonts w:ascii="Times New Roman" w:hAnsi="Times New Roman" w:cs="Times New Roman"/>
          <w:i/>
          <w:sz w:val="24"/>
          <w:szCs w:val="24"/>
        </w:rPr>
        <w:t xml:space="preserve">ecamatan, </w:t>
      </w:r>
      <w:r w:rsidRPr="000E2E3C">
        <w:rPr>
          <w:rFonts w:ascii="Times New Roman" w:hAnsi="Times New Roman" w:cs="Times New Roman"/>
          <w:i/>
          <w:sz w:val="24"/>
          <w:szCs w:val="24"/>
        </w:rPr>
        <w:t>2010</w:t>
      </w:r>
    </w:p>
    <w:p w:rsidR="00F614AE" w:rsidRPr="000E2E3C" w:rsidRDefault="00F614AE" w:rsidP="009F3DF0">
      <w:pPr>
        <w:pStyle w:val="ListParagraph"/>
        <w:spacing w:after="0" w:line="360" w:lineRule="auto"/>
        <w:ind w:left="0" w:firstLine="540"/>
        <w:jc w:val="both"/>
        <w:rPr>
          <w:rFonts w:ascii="Times New Roman" w:hAnsi="Times New Roman" w:cs="Times New Roman"/>
          <w:sz w:val="24"/>
          <w:szCs w:val="24"/>
        </w:rPr>
      </w:pPr>
      <w:r w:rsidRPr="000E2E3C">
        <w:rPr>
          <w:rFonts w:ascii="Times New Roman" w:hAnsi="Times New Roman" w:cs="Times New Roman"/>
          <w:sz w:val="24"/>
          <w:szCs w:val="24"/>
        </w:rPr>
        <w:tab/>
      </w:r>
      <w:r w:rsidRPr="000E2E3C">
        <w:rPr>
          <w:rFonts w:ascii="Times New Roman" w:hAnsi="Times New Roman" w:cs="Times New Roman"/>
          <w:sz w:val="24"/>
          <w:szCs w:val="24"/>
          <w:lang w:val="id-ID"/>
        </w:rPr>
        <w:t xml:space="preserve">Dari gambar di atas dapat dilihat bahwa mayoritas penduduk di wilayah kerja Puskesmas </w:t>
      </w:r>
      <w:r w:rsidRPr="000E2E3C">
        <w:rPr>
          <w:rFonts w:ascii="Times New Roman" w:hAnsi="Times New Roman" w:cs="Times New Roman"/>
          <w:sz w:val="24"/>
          <w:szCs w:val="24"/>
        </w:rPr>
        <w:t>Tigo Baleh</w:t>
      </w:r>
      <w:r w:rsidR="0040056B">
        <w:rPr>
          <w:rFonts w:ascii="Times New Roman" w:hAnsi="Times New Roman" w:cs="Times New Roman"/>
          <w:sz w:val="24"/>
          <w:szCs w:val="24"/>
          <w:lang w:val="id-ID"/>
        </w:rPr>
        <w:t xml:space="preserve"> berpendidikan SLTA</w:t>
      </w:r>
      <w:r w:rsidR="0040056B">
        <w:rPr>
          <w:rFonts w:ascii="Times New Roman" w:hAnsi="Times New Roman" w:cs="Times New Roman"/>
          <w:sz w:val="24"/>
          <w:szCs w:val="24"/>
        </w:rPr>
        <w:t xml:space="preserve"> (49</w:t>
      </w:r>
      <w:r w:rsidRPr="000E2E3C">
        <w:rPr>
          <w:rFonts w:ascii="Times New Roman" w:hAnsi="Times New Roman" w:cs="Times New Roman"/>
          <w:sz w:val="24"/>
          <w:szCs w:val="24"/>
        </w:rPr>
        <w:t>%</w:t>
      </w:r>
      <w:r w:rsidR="0040056B">
        <w:rPr>
          <w:rFonts w:ascii="Times New Roman" w:hAnsi="Times New Roman" w:cs="Times New Roman"/>
          <w:sz w:val="24"/>
          <w:szCs w:val="24"/>
        </w:rPr>
        <w:t>)</w:t>
      </w:r>
      <w:r w:rsidRPr="000E2E3C">
        <w:rPr>
          <w:rFonts w:ascii="Times New Roman" w:hAnsi="Times New Roman" w:cs="Times New Roman"/>
          <w:sz w:val="24"/>
          <w:szCs w:val="24"/>
          <w:lang w:val="id-ID"/>
        </w:rPr>
        <w:t xml:space="preserve">, dan yang </w:t>
      </w:r>
      <w:r w:rsidRPr="000E2E3C">
        <w:rPr>
          <w:rFonts w:ascii="Times New Roman" w:hAnsi="Times New Roman" w:cs="Times New Roman"/>
          <w:sz w:val="24"/>
          <w:szCs w:val="24"/>
        </w:rPr>
        <w:t>berp</w:t>
      </w:r>
      <w:r w:rsidR="0040056B">
        <w:rPr>
          <w:rFonts w:ascii="Times New Roman" w:hAnsi="Times New Roman" w:cs="Times New Roman"/>
          <w:sz w:val="24"/>
          <w:szCs w:val="24"/>
        </w:rPr>
        <w:t>e</w:t>
      </w:r>
      <w:r w:rsidRPr="000E2E3C">
        <w:rPr>
          <w:rFonts w:ascii="Times New Roman" w:hAnsi="Times New Roman" w:cs="Times New Roman"/>
          <w:sz w:val="24"/>
          <w:szCs w:val="24"/>
        </w:rPr>
        <w:t xml:space="preserve">ndidikan tinggi tingkat </w:t>
      </w:r>
      <w:r w:rsidR="0040056B">
        <w:rPr>
          <w:rFonts w:ascii="Times New Roman" w:hAnsi="Times New Roman" w:cs="Times New Roman"/>
          <w:sz w:val="24"/>
          <w:szCs w:val="24"/>
        </w:rPr>
        <w:t>A</w:t>
      </w:r>
      <w:r w:rsidRPr="000E2E3C">
        <w:rPr>
          <w:rFonts w:ascii="Times New Roman" w:hAnsi="Times New Roman" w:cs="Times New Roman"/>
          <w:sz w:val="24"/>
          <w:szCs w:val="24"/>
        </w:rPr>
        <w:t>kadem</w:t>
      </w:r>
      <w:r w:rsidR="0040056B">
        <w:rPr>
          <w:rFonts w:ascii="Times New Roman" w:hAnsi="Times New Roman" w:cs="Times New Roman"/>
          <w:sz w:val="24"/>
          <w:szCs w:val="24"/>
        </w:rPr>
        <w:t>i/Perguruan Tinggi sebesar 18</w:t>
      </w:r>
      <w:r w:rsidRPr="000E2E3C">
        <w:rPr>
          <w:rFonts w:ascii="Times New Roman" w:hAnsi="Times New Roman" w:cs="Times New Roman"/>
          <w:sz w:val="24"/>
          <w:szCs w:val="24"/>
        </w:rPr>
        <w:t>%. Ti</w:t>
      </w:r>
      <w:r w:rsidRPr="000E2E3C">
        <w:rPr>
          <w:rFonts w:ascii="Times New Roman" w:hAnsi="Times New Roman" w:cs="Times New Roman"/>
          <w:sz w:val="24"/>
          <w:szCs w:val="24"/>
          <w:lang w:val="id-ID"/>
        </w:rPr>
        <w:t>ngkat pendidikan seseorang akan berkorelasi dengan pola pencarian pertolongan kesehatan, pola asuh anak, dan</w:t>
      </w:r>
      <w:r w:rsidRPr="000E2E3C">
        <w:rPr>
          <w:rFonts w:ascii="Times New Roman" w:hAnsi="Times New Roman" w:cs="Times New Roman"/>
          <w:sz w:val="24"/>
          <w:szCs w:val="24"/>
        </w:rPr>
        <w:t xml:space="preserve"> sangat</w:t>
      </w:r>
      <w:r w:rsidRPr="000E2E3C">
        <w:rPr>
          <w:rFonts w:ascii="Times New Roman" w:hAnsi="Times New Roman" w:cs="Times New Roman"/>
          <w:sz w:val="24"/>
          <w:szCs w:val="24"/>
          <w:lang w:val="id-ID"/>
        </w:rPr>
        <w:t xml:space="preserve"> </w:t>
      </w:r>
      <w:r w:rsidRPr="000E2E3C">
        <w:rPr>
          <w:rFonts w:ascii="Times New Roman" w:hAnsi="Times New Roman" w:cs="Times New Roman"/>
          <w:sz w:val="24"/>
          <w:szCs w:val="24"/>
        </w:rPr>
        <w:t>mempengaruhi</w:t>
      </w:r>
      <w:r w:rsidRPr="000E2E3C">
        <w:rPr>
          <w:rFonts w:ascii="Times New Roman" w:hAnsi="Times New Roman" w:cs="Times New Roman"/>
          <w:sz w:val="24"/>
          <w:szCs w:val="24"/>
          <w:lang w:val="id-ID"/>
        </w:rPr>
        <w:t xml:space="preserve"> kemampuan menerima informasi dan inovasi kesehatan. Hal ini diharapkan akan menjadi faktor pemudah atau faktor kekuatan dalam pemberian informasi dan perubahan perilaku.</w:t>
      </w:r>
    </w:p>
    <w:p w:rsidR="00CA618E" w:rsidRPr="000E2E3C" w:rsidRDefault="00CA618E" w:rsidP="000E2E3C">
      <w:pPr>
        <w:pStyle w:val="ListParagraph"/>
        <w:spacing w:after="0"/>
        <w:ind w:left="0" w:firstLine="540"/>
        <w:jc w:val="center"/>
        <w:rPr>
          <w:rFonts w:ascii="Times New Roman" w:hAnsi="Times New Roman" w:cs="Times New Roman"/>
          <w:b/>
          <w:sz w:val="24"/>
          <w:szCs w:val="24"/>
        </w:rPr>
      </w:pPr>
      <w:r w:rsidRPr="000E2E3C">
        <w:rPr>
          <w:rFonts w:ascii="Times New Roman" w:hAnsi="Times New Roman" w:cs="Times New Roman"/>
          <w:b/>
          <w:sz w:val="24"/>
          <w:szCs w:val="24"/>
        </w:rPr>
        <w:t>Tabel 2.2</w:t>
      </w:r>
    </w:p>
    <w:p w:rsidR="00CA618E" w:rsidRPr="000E2E3C" w:rsidRDefault="00CA618E" w:rsidP="000E2E3C">
      <w:pPr>
        <w:pStyle w:val="ListParagraph"/>
        <w:spacing w:after="0"/>
        <w:ind w:left="0" w:firstLine="540"/>
        <w:jc w:val="center"/>
        <w:rPr>
          <w:rFonts w:ascii="Times New Roman" w:hAnsi="Times New Roman" w:cs="Times New Roman"/>
          <w:b/>
          <w:sz w:val="24"/>
          <w:szCs w:val="24"/>
        </w:rPr>
      </w:pPr>
      <w:r w:rsidRPr="000E2E3C">
        <w:rPr>
          <w:rFonts w:ascii="Times New Roman" w:hAnsi="Times New Roman" w:cs="Times New Roman"/>
          <w:b/>
          <w:sz w:val="24"/>
          <w:szCs w:val="24"/>
        </w:rPr>
        <w:t>Distribusi K</w:t>
      </w:r>
      <w:r w:rsidR="0040056B">
        <w:rPr>
          <w:rFonts w:ascii="Times New Roman" w:hAnsi="Times New Roman" w:cs="Times New Roman"/>
          <w:b/>
          <w:sz w:val="24"/>
          <w:szCs w:val="24"/>
        </w:rPr>
        <w:t xml:space="preserve">epala </w:t>
      </w:r>
      <w:r w:rsidRPr="000E2E3C">
        <w:rPr>
          <w:rFonts w:ascii="Times New Roman" w:hAnsi="Times New Roman" w:cs="Times New Roman"/>
          <w:b/>
          <w:sz w:val="24"/>
          <w:szCs w:val="24"/>
        </w:rPr>
        <w:t>K</w:t>
      </w:r>
      <w:r w:rsidR="0040056B">
        <w:rPr>
          <w:rFonts w:ascii="Times New Roman" w:hAnsi="Times New Roman" w:cs="Times New Roman"/>
          <w:b/>
          <w:sz w:val="24"/>
          <w:szCs w:val="24"/>
        </w:rPr>
        <w:t>eluarga</w:t>
      </w:r>
      <w:r w:rsidRPr="000E2E3C">
        <w:rPr>
          <w:rFonts w:ascii="Times New Roman" w:hAnsi="Times New Roman" w:cs="Times New Roman"/>
          <w:b/>
          <w:sz w:val="24"/>
          <w:szCs w:val="24"/>
        </w:rPr>
        <w:t xml:space="preserve">  Berdasarkan Bekerja/Tidak Bekerja Tahun 2011</w:t>
      </w:r>
    </w:p>
    <w:tbl>
      <w:tblPr>
        <w:tblStyle w:val="LightList-Accent4"/>
        <w:tblpPr w:leftFromText="180" w:rightFromText="180" w:vertAnchor="text" w:horzAnchor="margin" w:tblpY="201"/>
        <w:tblW w:w="8675" w:type="dxa"/>
        <w:tblBorders>
          <w:top w:val="none" w:sz="0" w:space="0" w:color="auto"/>
          <w:left w:val="none" w:sz="0" w:space="0" w:color="auto"/>
          <w:bottom w:val="single" w:sz="4" w:space="0" w:color="auto"/>
          <w:right w:val="none" w:sz="0" w:space="0" w:color="auto"/>
        </w:tblBorders>
        <w:tblLayout w:type="fixed"/>
        <w:tblLook w:val="04A0"/>
      </w:tblPr>
      <w:tblGrid>
        <w:gridCol w:w="540"/>
        <w:gridCol w:w="2102"/>
        <w:gridCol w:w="886"/>
        <w:gridCol w:w="1170"/>
        <w:gridCol w:w="1080"/>
        <w:gridCol w:w="1080"/>
        <w:gridCol w:w="900"/>
        <w:gridCol w:w="917"/>
      </w:tblGrid>
      <w:tr w:rsidR="00CA618E" w:rsidRPr="00072054" w:rsidTr="00E85D2C">
        <w:trPr>
          <w:cnfStyle w:val="100000000000"/>
          <w:trHeight w:val="511"/>
        </w:trPr>
        <w:tc>
          <w:tcPr>
            <w:cnfStyle w:val="001000000000"/>
            <w:tcW w:w="540" w:type="dxa"/>
            <w:vMerge w:val="restart"/>
            <w:tcBorders>
              <w:top w:val="single" w:sz="4" w:space="0" w:color="auto"/>
              <w:left w:val="single" w:sz="4" w:space="0" w:color="auto"/>
              <w:bottom w:val="nil"/>
            </w:tcBorders>
            <w:noWrap/>
            <w:hideMark/>
          </w:tcPr>
          <w:p w:rsidR="00CA618E" w:rsidRPr="00072054" w:rsidRDefault="00CA618E" w:rsidP="009949D8">
            <w:pPr>
              <w:jc w:val="center"/>
              <w:rPr>
                <w:rFonts w:ascii="Times New Roman" w:eastAsia="Times New Roman" w:hAnsi="Times New Roman" w:cs="Times New Roman"/>
                <w:color w:val="FFFFFF"/>
                <w:sz w:val="24"/>
                <w:szCs w:val="24"/>
              </w:rPr>
            </w:pPr>
            <w:r w:rsidRPr="00072054">
              <w:rPr>
                <w:rFonts w:ascii="Times New Roman" w:eastAsia="Times New Roman" w:hAnsi="Times New Roman" w:cs="Times New Roman"/>
                <w:color w:val="FFFFFF"/>
                <w:sz w:val="24"/>
                <w:szCs w:val="24"/>
              </w:rPr>
              <w:t>No</w:t>
            </w:r>
          </w:p>
        </w:tc>
        <w:tc>
          <w:tcPr>
            <w:tcW w:w="2102" w:type="dxa"/>
            <w:vMerge w:val="restart"/>
            <w:tcBorders>
              <w:top w:val="single" w:sz="4" w:space="0" w:color="auto"/>
              <w:bottom w:val="nil"/>
            </w:tcBorders>
            <w:hideMark/>
          </w:tcPr>
          <w:p w:rsidR="00CA618E" w:rsidRPr="00072054" w:rsidRDefault="00CA618E" w:rsidP="009949D8">
            <w:pPr>
              <w:jc w:val="center"/>
              <w:cnfStyle w:val="100000000000"/>
              <w:rPr>
                <w:rFonts w:ascii="Times New Roman" w:eastAsia="Times New Roman" w:hAnsi="Times New Roman" w:cs="Times New Roman"/>
                <w:color w:val="FFFFFF"/>
                <w:sz w:val="24"/>
                <w:szCs w:val="24"/>
              </w:rPr>
            </w:pPr>
            <w:r w:rsidRPr="00072054">
              <w:rPr>
                <w:rFonts w:ascii="Times New Roman" w:eastAsia="Times New Roman" w:hAnsi="Times New Roman" w:cs="Times New Roman"/>
                <w:color w:val="FFFFFF"/>
                <w:sz w:val="24"/>
                <w:szCs w:val="24"/>
              </w:rPr>
              <w:t>Kelurahan</w:t>
            </w:r>
          </w:p>
        </w:tc>
        <w:tc>
          <w:tcPr>
            <w:tcW w:w="2056" w:type="dxa"/>
            <w:gridSpan w:val="2"/>
            <w:vMerge w:val="restart"/>
            <w:tcBorders>
              <w:top w:val="single" w:sz="4" w:space="0" w:color="auto"/>
              <w:bottom w:val="nil"/>
            </w:tcBorders>
            <w:hideMark/>
          </w:tcPr>
          <w:p w:rsidR="00CA618E" w:rsidRPr="00072054" w:rsidRDefault="00CA618E" w:rsidP="002C7907">
            <w:pPr>
              <w:jc w:val="center"/>
              <w:cnfStyle w:val="1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Jumlah KK menurut</w:t>
            </w:r>
          </w:p>
          <w:p w:rsidR="00CA618E" w:rsidRPr="00072054" w:rsidRDefault="00CA618E" w:rsidP="002C7907">
            <w:pPr>
              <w:jc w:val="center"/>
              <w:cnfStyle w:val="1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status Pekerjaan</w:t>
            </w:r>
          </w:p>
        </w:tc>
        <w:tc>
          <w:tcPr>
            <w:tcW w:w="3977" w:type="dxa"/>
            <w:gridSpan w:val="4"/>
            <w:vMerge w:val="restart"/>
            <w:tcBorders>
              <w:top w:val="single" w:sz="4" w:space="0" w:color="auto"/>
              <w:bottom w:val="nil"/>
              <w:right w:val="single" w:sz="4" w:space="0" w:color="auto"/>
            </w:tcBorders>
            <w:hideMark/>
          </w:tcPr>
          <w:p w:rsidR="002C7907" w:rsidRPr="00072054" w:rsidRDefault="00CA618E" w:rsidP="002C7907">
            <w:pPr>
              <w:jc w:val="center"/>
              <w:cnfStyle w:val="1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Jumlah KK menurut</w:t>
            </w:r>
          </w:p>
          <w:p w:rsidR="00CA618E" w:rsidRPr="00072054" w:rsidRDefault="00CA618E" w:rsidP="002C7907">
            <w:pPr>
              <w:jc w:val="center"/>
              <w:cnfStyle w:val="1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Status Pendidikan</w:t>
            </w:r>
          </w:p>
        </w:tc>
      </w:tr>
      <w:tr w:rsidR="00CA618E" w:rsidRPr="00072054" w:rsidTr="00E85D2C">
        <w:trPr>
          <w:cnfStyle w:val="000000100000"/>
          <w:trHeight w:val="284"/>
        </w:trPr>
        <w:tc>
          <w:tcPr>
            <w:cnfStyle w:val="001000000000"/>
            <w:tcW w:w="540" w:type="dxa"/>
            <w:vMerge/>
            <w:tcBorders>
              <w:top w:val="none" w:sz="0" w:space="0" w:color="auto"/>
              <w:left w:val="single" w:sz="4" w:space="0" w:color="auto"/>
              <w:bottom w:val="nil"/>
            </w:tcBorders>
            <w:hideMark/>
          </w:tcPr>
          <w:p w:rsidR="00CA618E" w:rsidRPr="00072054" w:rsidRDefault="00CA618E" w:rsidP="000E2E3C">
            <w:pPr>
              <w:jc w:val="both"/>
              <w:rPr>
                <w:rFonts w:ascii="Times New Roman" w:eastAsia="Times New Roman" w:hAnsi="Times New Roman" w:cs="Times New Roman"/>
                <w:color w:val="FFFFFF"/>
                <w:sz w:val="24"/>
                <w:szCs w:val="24"/>
              </w:rPr>
            </w:pPr>
          </w:p>
        </w:tc>
        <w:tc>
          <w:tcPr>
            <w:tcW w:w="2102" w:type="dxa"/>
            <w:vMerge/>
            <w:tcBorders>
              <w:top w:val="none" w:sz="0" w:space="0" w:color="auto"/>
              <w:bottom w:val="nil"/>
            </w:tcBorders>
            <w:hideMark/>
          </w:tcPr>
          <w:p w:rsidR="00CA618E" w:rsidRPr="00072054" w:rsidRDefault="00CA618E" w:rsidP="000E2E3C">
            <w:pPr>
              <w:jc w:val="both"/>
              <w:cnfStyle w:val="000000100000"/>
              <w:rPr>
                <w:rFonts w:ascii="Times New Roman" w:eastAsia="Times New Roman" w:hAnsi="Times New Roman" w:cs="Times New Roman"/>
                <w:color w:val="FFFFFF"/>
                <w:sz w:val="24"/>
                <w:szCs w:val="24"/>
              </w:rPr>
            </w:pPr>
          </w:p>
        </w:tc>
        <w:tc>
          <w:tcPr>
            <w:tcW w:w="2056" w:type="dxa"/>
            <w:gridSpan w:val="2"/>
            <w:vMerge/>
            <w:tcBorders>
              <w:top w:val="none" w:sz="0" w:space="0" w:color="auto"/>
              <w:bottom w:val="nil"/>
            </w:tcBorders>
            <w:hideMark/>
          </w:tcPr>
          <w:p w:rsidR="00CA618E" w:rsidRPr="00072054" w:rsidRDefault="00CA618E" w:rsidP="000E2E3C">
            <w:pPr>
              <w:jc w:val="both"/>
              <w:cnfStyle w:val="000000100000"/>
              <w:rPr>
                <w:rFonts w:ascii="Times New Roman" w:eastAsia="Times New Roman" w:hAnsi="Times New Roman" w:cs="Times New Roman"/>
                <w:color w:val="000000"/>
                <w:sz w:val="24"/>
                <w:szCs w:val="24"/>
              </w:rPr>
            </w:pPr>
          </w:p>
        </w:tc>
        <w:tc>
          <w:tcPr>
            <w:tcW w:w="3977" w:type="dxa"/>
            <w:gridSpan w:val="4"/>
            <w:vMerge/>
            <w:tcBorders>
              <w:top w:val="none" w:sz="0" w:space="0" w:color="auto"/>
              <w:bottom w:val="nil"/>
              <w:right w:val="single" w:sz="4" w:space="0" w:color="auto"/>
            </w:tcBorders>
            <w:hideMark/>
          </w:tcPr>
          <w:p w:rsidR="00CA618E" w:rsidRPr="00072054" w:rsidRDefault="00CA618E" w:rsidP="000E2E3C">
            <w:pPr>
              <w:jc w:val="both"/>
              <w:cnfStyle w:val="000000100000"/>
              <w:rPr>
                <w:rFonts w:ascii="Times New Roman" w:eastAsia="Times New Roman" w:hAnsi="Times New Roman" w:cs="Times New Roman"/>
                <w:color w:val="000000"/>
                <w:sz w:val="24"/>
                <w:szCs w:val="24"/>
              </w:rPr>
            </w:pPr>
          </w:p>
        </w:tc>
      </w:tr>
      <w:tr w:rsidR="00CA618E" w:rsidRPr="00072054" w:rsidTr="00E85D2C">
        <w:trPr>
          <w:trHeight w:val="587"/>
        </w:trPr>
        <w:tc>
          <w:tcPr>
            <w:cnfStyle w:val="001000000000"/>
            <w:tcW w:w="540" w:type="dxa"/>
            <w:vMerge/>
            <w:tcBorders>
              <w:left w:val="single" w:sz="4" w:space="0" w:color="auto"/>
              <w:bottom w:val="single" w:sz="4" w:space="0" w:color="auto"/>
            </w:tcBorders>
            <w:hideMark/>
          </w:tcPr>
          <w:p w:rsidR="00CA618E" w:rsidRPr="00072054" w:rsidRDefault="00CA618E" w:rsidP="000E2E3C">
            <w:pPr>
              <w:jc w:val="both"/>
              <w:rPr>
                <w:rFonts w:ascii="Times New Roman" w:eastAsia="Times New Roman" w:hAnsi="Times New Roman" w:cs="Times New Roman"/>
                <w:color w:val="FFFFFF"/>
                <w:sz w:val="24"/>
                <w:szCs w:val="24"/>
              </w:rPr>
            </w:pPr>
          </w:p>
        </w:tc>
        <w:tc>
          <w:tcPr>
            <w:tcW w:w="2102" w:type="dxa"/>
            <w:vMerge/>
            <w:tcBorders>
              <w:bottom w:val="single" w:sz="4" w:space="0" w:color="auto"/>
            </w:tcBorders>
            <w:hideMark/>
          </w:tcPr>
          <w:p w:rsidR="00CA618E" w:rsidRPr="00072054" w:rsidRDefault="00CA618E" w:rsidP="000E2E3C">
            <w:pPr>
              <w:jc w:val="both"/>
              <w:cnfStyle w:val="000000000000"/>
              <w:rPr>
                <w:rFonts w:ascii="Times New Roman" w:eastAsia="Times New Roman" w:hAnsi="Times New Roman" w:cs="Times New Roman"/>
                <w:color w:val="FFFFFF"/>
                <w:sz w:val="24"/>
                <w:szCs w:val="24"/>
              </w:rPr>
            </w:pPr>
          </w:p>
        </w:tc>
        <w:tc>
          <w:tcPr>
            <w:tcW w:w="886" w:type="dxa"/>
            <w:tcBorders>
              <w:bottom w:val="single" w:sz="4" w:space="0" w:color="auto"/>
            </w:tcBorders>
            <w:hideMark/>
          </w:tcPr>
          <w:p w:rsidR="00CA618E" w:rsidRPr="00072054" w:rsidRDefault="00CA618E" w:rsidP="000E2E3C">
            <w:pPr>
              <w:jc w:val="both"/>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Bekerja</w:t>
            </w:r>
          </w:p>
        </w:tc>
        <w:tc>
          <w:tcPr>
            <w:tcW w:w="1170" w:type="dxa"/>
            <w:tcBorders>
              <w:bottom w:val="single" w:sz="4" w:space="0" w:color="auto"/>
            </w:tcBorders>
            <w:hideMark/>
          </w:tcPr>
          <w:p w:rsidR="00CA618E" w:rsidRPr="00072054" w:rsidRDefault="00CA618E" w:rsidP="00E85D2C">
            <w:pPr>
              <w:ind w:right="255"/>
              <w:jc w:val="center"/>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Tidak Bekerja</w:t>
            </w:r>
          </w:p>
        </w:tc>
        <w:tc>
          <w:tcPr>
            <w:tcW w:w="1080" w:type="dxa"/>
            <w:tcBorders>
              <w:bottom w:val="single" w:sz="4" w:space="0" w:color="auto"/>
            </w:tcBorders>
            <w:hideMark/>
          </w:tcPr>
          <w:p w:rsidR="00CA618E" w:rsidRPr="00072054" w:rsidRDefault="00CA618E" w:rsidP="00E85D2C">
            <w:pPr>
              <w:jc w:val="center"/>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Tidak Tamat SD</w:t>
            </w:r>
          </w:p>
        </w:tc>
        <w:tc>
          <w:tcPr>
            <w:tcW w:w="1080" w:type="dxa"/>
            <w:tcBorders>
              <w:bottom w:val="single" w:sz="4" w:space="0" w:color="auto"/>
            </w:tcBorders>
            <w:hideMark/>
          </w:tcPr>
          <w:p w:rsidR="00CA618E" w:rsidRPr="00072054" w:rsidRDefault="00CA618E" w:rsidP="00E85D2C">
            <w:pPr>
              <w:jc w:val="center"/>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Tamat SD-SLTP</w:t>
            </w:r>
          </w:p>
        </w:tc>
        <w:tc>
          <w:tcPr>
            <w:tcW w:w="900" w:type="dxa"/>
            <w:tcBorders>
              <w:bottom w:val="single" w:sz="4" w:space="0" w:color="auto"/>
            </w:tcBorders>
            <w:hideMark/>
          </w:tcPr>
          <w:p w:rsidR="00CA618E" w:rsidRPr="00072054" w:rsidRDefault="00CA618E" w:rsidP="00E85D2C">
            <w:pPr>
              <w:jc w:val="center"/>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Tamat SLTA</w:t>
            </w:r>
          </w:p>
        </w:tc>
        <w:tc>
          <w:tcPr>
            <w:tcW w:w="917" w:type="dxa"/>
            <w:tcBorders>
              <w:bottom w:val="single" w:sz="4" w:space="0" w:color="auto"/>
              <w:right w:val="single" w:sz="4" w:space="0" w:color="auto"/>
            </w:tcBorders>
            <w:hideMark/>
          </w:tcPr>
          <w:p w:rsidR="00CA618E" w:rsidRPr="00072054" w:rsidRDefault="00CA618E" w:rsidP="00E85D2C">
            <w:pPr>
              <w:jc w:val="center"/>
              <w:cnfStyle w:val="000000000000"/>
              <w:rPr>
                <w:rFonts w:ascii="Times New Roman" w:eastAsia="Times New Roman" w:hAnsi="Times New Roman" w:cs="Times New Roman"/>
                <w:color w:val="000000"/>
                <w:sz w:val="20"/>
                <w:szCs w:val="20"/>
              </w:rPr>
            </w:pPr>
            <w:r w:rsidRPr="00072054">
              <w:rPr>
                <w:rFonts w:ascii="Times New Roman" w:eastAsia="Times New Roman" w:hAnsi="Times New Roman" w:cs="Times New Roman"/>
                <w:color w:val="000000"/>
                <w:sz w:val="20"/>
                <w:szCs w:val="20"/>
              </w:rPr>
              <w:t>Tamat AK/PT</w:t>
            </w:r>
          </w:p>
        </w:tc>
      </w:tr>
      <w:tr w:rsidR="00CA618E" w:rsidRPr="00072054" w:rsidTr="00E85D2C">
        <w:trPr>
          <w:cnfStyle w:val="000000100000"/>
          <w:trHeight w:val="63"/>
        </w:trPr>
        <w:tc>
          <w:tcPr>
            <w:cnfStyle w:val="001000000000"/>
            <w:tcW w:w="540" w:type="dxa"/>
            <w:tcBorders>
              <w:top w:val="single" w:sz="4" w:space="0" w:color="auto"/>
              <w:left w:val="none" w:sz="0" w:space="0" w:color="auto"/>
              <w:bottom w:val="none" w:sz="0" w:space="0" w:color="auto"/>
            </w:tcBorders>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w:t>
            </w:r>
          </w:p>
        </w:tc>
        <w:tc>
          <w:tcPr>
            <w:tcW w:w="2102" w:type="dxa"/>
            <w:tcBorders>
              <w:top w:val="single" w:sz="4" w:space="0" w:color="auto"/>
              <w:bottom w:val="none" w:sz="0" w:space="0" w:color="auto"/>
            </w:tcBorders>
            <w:noWrap/>
            <w:hideMark/>
          </w:tcPr>
          <w:p w:rsidR="00CA618E" w:rsidRPr="00072054" w:rsidRDefault="00CA618E" w:rsidP="000E2E3C">
            <w:pPr>
              <w:jc w:val="both"/>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Belakang Balok</w:t>
            </w:r>
          </w:p>
        </w:tc>
        <w:tc>
          <w:tcPr>
            <w:tcW w:w="886" w:type="dxa"/>
            <w:tcBorders>
              <w:top w:val="single" w:sz="4"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1085</w:t>
            </w:r>
          </w:p>
        </w:tc>
        <w:tc>
          <w:tcPr>
            <w:tcW w:w="1170" w:type="dxa"/>
            <w:tcBorders>
              <w:top w:val="single" w:sz="4"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132</w:t>
            </w:r>
          </w:p>
        </w:tc>
        <w:tc>
          <w:tcPr>
            <w:tcW w:w="1080" w:type="dxa"/>
            <w:tcBorders>
              <w:top w:val="single" w:sz="4"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50</w:t>
            </w:r>
          </w:p>
        </w:tc>
        <w:tc>
          <w:tcPr>
            <w:tcW w:w="1080" w:type="dxa"/>
            <w:tcBorders>
              <w:top w:val="single" w:sz="4"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253</w:t>
            </w:r>
          </w:p>
        </w:tc>
        <w:tc>
          <w:tcPr>
            <w:tcW w:w="900" w:type="dxa"/>
            <w:tcBorders>
              <w:top w:val="single" w:sz="4"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640</w:t>
            </w:r>
          </w:p>
        </w:tc>
        <w:tc>
          <w:tcPr>
            <w:tcW w:w="917" w:type="dxa"/>
            <w:tcBorders>
              <w:top w:val="single" w:sz="4" w:space="0" w:color="auto"/>
              <w:bottom w:val="none" w:sz="0" w:space="0" w:color="auto"/>
              <w:right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274</w:t>
            </w:r>
          </w:p>
        </w:tc>
      </w:tr>
      <w:tr w:rsidR="00CA618E" w:rsidRPr="00072054" w:rsidTr="00E85D2C">
        <w:trPr>
          <w:trHeight w:val="63"/>
        </w:trPr>
        <w:tc>
          <w:tcPr>
            <w:cnfStyle w:val="001000000000"/>
            <w:tcW w:w="540" w:type="dxa"/>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w:t>
            </w:r>
          </w:p>
        </w:tc>
        <w:tc>
          <w:tcPr>
            <w:tcW w:w="2102" w:type="dxa"/>
            <w:noWrap/>
            <w:hideMark/>
          </w:tcPr>
          <w:p w:rsidR="00CA618E" w:rsidRPr="00072054" w:rsidRDefault="00CA618E" w:rsidP="000E2E3C">
            <w:pPr>
              <w:jc w:val="both"/>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Sapiran</w:t>
            </w:r>
          </w:p>
        </w:tc>
        <w:tc>
          <w:tcPr>
            <w:tcW w:w="886"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630</w:t>
            </w:r>
          </w:p>
        </w:tc>
        <w:tc>
          <w:tcPr>
            <w:tcW w:w="117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16</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133</w:t>
            </w:r>
          </w:p>
        </w:tc>
        <w:tc>
          <w:tcPr>
            <w:tcW w:w="90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430</w:t>
            </w:r>
          </w:p>
        </w:tc>
        <w:tc>
          <w:tcPr>
            <w:tcW w:w="917"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52</w:t>
            </w:r>
          </w:p>
        </w:tc>
      </w:tr>
      <w:tr w:rsidR="00CA618E" w:rsidRPr="00072054" w:rsidTr="00E85D2C">
        <w:trPr>
          <w:cnfStyle w:val="000000100000"/>
          <w:trHeight w:val="63"/>
        </w:trPr>
        <w:tc>
          <w:tcPr>
            <w:cnfStyle w:val="001000000000"/>
            <w:tcW w:w="540" w:type="dxa"/>
            <w:tcBorders>
              <w:top w:val="none" w:sz="0" w:space="0" w:color="auto"/>
              <w:left w:val="none" w:sz="0" w:space="0" w:color="auto"/>
              <w:bottom w:val="none" w:sz="0" w:space="0" w:color="auto"/>
            </w:tcBorders>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3</w:t>
            </w:r>
          </w:p>
        </w:tc>
        <w:tc>
          <w:tcPr>
            <w:tcW w:w="2102" w:type="dxa"/>
            <w:tcBorders>
              <w:top w:val="none" w:sz="0" w:space="0" w:color="auto"/>
              <w:bottom w:val="none" w:sz="0" w:space="0" w:color="auto"/>
            </w:tcBorders>
            <w:noWrap/>
            <w:hideMark/>
          </w:tcPr>
          <w:p w:rsidR="00CA618E" w:rsidRPr="00072054" w:rsidRDefault="00CA618E" w:rsidP="000E2E3C">
            <w:pPr>
              <w:jc w:val="both"/>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Birugo</w:t>
            </w:r>
          </w:p>
        </w:tc>
        <w:tc>
          <w:tcPr>
            <w:tcW w:w="886"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499</w:t>
            </w:r>
          </w:p>
        </w:tc>
        <w:tc>
          <w:tcPr>
            <w:tcW w:w="117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53</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108</w:t>
            </w:r>
          </w:p>
        </w:tc>
        <w:tc>
          <w:tcPr>
            <w:tcW w:w="90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256</w:t>
            </w:r>
          </w:p>
        </w:tc>
        <w:tc>
          <w:tcPr>
            <w:tcW w:w="917" w:type="dxa"/>
            <w:tcBorders>
              <w:top w:val="none" w:sz="0" w:space="0" w:color="auto"/>
              <w:bottom w:val="none" w:sz="0" w:space="0" w:color="auto"/>
              <w:right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186</w:t>
            </w:r>
          </w:p>
        </w:tc>
      </w:tr>
      <w:tr w:rsidR="00CA618E" w:rsidRPr="00072054" w:rsidTr="00E85D2C">
        <w:trPr>
          <w:trHeight w:val="63"/>
        </w:trPr>
        <w:tc>
          <w:tcPr>
            <w:cnfStyle w:val="001000000000"/>
            <w:tcW w:w="540" w:type="dxa"/>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w:t>
            </w:r>
          </w:p>
        </w:tc>
        <w:tc>
          <w:tcPr>
            <w:tcW w:w="2102" w:type="dxa"/>
            <w:noWrap/>
            <w:hideMark/>
          </w:tcPr>
          <w:p w:rsidR="00CA618E" w:rsidRPr="00072054" w:rsidRDefault="00CA618E" w:rsidP="000E2E3C">
            <w:pPr>
              <w:jc w:val="both"/>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Aur Kuning</w:t>
            </w:r>
          </w:p>
        </w:tc>
        <w:tc>
          <w:tcPr>
            <w:tcW w:w="886"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1152</w:t>
            </w:r>
          </w:p>
        </w:tc>
        <w:tc>
          <w:tcPr>
            <w:tcW w:w="117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97</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32</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390</w:t>
            </w:r>
          </w:p>
        </w:tc>
        <w:tc>
          <w:tcPr>
            <w:tcW w:w="90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626</w:t>
            </w:r>
          </w:p>
        </w:tc>
        <w:tc>
          <w:tcPr>
            <w:tcW w:w="917"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201</w:t>
            </w:r>
          </w:p>
        </w:tc>
      </w:tr>
      <w:tr w:rsidR="00CA618E" w:rsidRPr="00072054" w:rsidTr="00E85D2C">
        <w:trPr>
          <w:cnfStyle w:val="000000100000"/>
          <w:trHeight w:val="63"/>
        </w:trPr>
        <w:tc>
          <w:tcPr>
            <w:cnfStyle w:val="001000000000"/>
            <w:tcW w:w="540" w:type="dxa"/>
            <w:tcBorders>
              <w:top w:val="none" w:sz="0" w:space="0" w:color="auto"/>
              <w:left w:val="none" w:sz="0" w:space="0" w:color="auto"/>
              <w:bottom w:val="none" w:sz="0" w:space="0" w:color="auto"/>
            </w:tcBorders>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w:t>
            </w:r>
          </w:p>
        </w:tc>
        <w:tc>
          <w:tcPr>
            <w:tcW w:w="2102" w:type="dxa"/>
            <w:tcBorders>
              <w:top w:val="none" w:sz="0" w:space="0" w:color="auto"/>
              <w:bottom w:val="none" w:sz="0" w:space="0" w:color="auto"/>
            </w:tcBorders>
            <w:noWrap/>
            <w:hideMark/>
          </w:tcPr>
          <w:p w:rsidR="00CA618E" w:rsidRPr="00072054" w:rsidRDefault="00CA618E" w:rsidP="000E2E3C">
            <w:pPr>
              <w:jc w:val="both"/>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Pakan Labuah</w:t>
            </w:r>
          </w:p>
        </w:tc>
        <w:tc>
          <w:tcPr>
            <w:tcW w:w="886"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507</w:t>
            </w:r>
          </w:p>
        </w:tc>
        <w:tc>
          <w:tcPr>
            <w:tcW w:w="117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73</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29</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205</w:t>
            </w:r>
          </w:p>
        </w:tc>
        <w:tc>
          <w:tcPr>
            <w:tcW w:w="90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249</w:t>
            </w:r>
          </w:p>
        </w:tc>
        <w:tc>
          <w:tcPr>
            <w:tcW w:w="917" w:type="dxa"/>
            <w:tcBorders>
              <w:top w:val="none" w:sz="0" w:space="0" w:color="auto"/>
              <w:bottom w:val="none" w:sz="0" w:space="0" w:color="auto"/>
              <w:right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97</w:t>
            </w:r>
          </w:p>
        </w:tc>
      </w:tr>
      <w:tr w:rsidR="00CA618E" w:rsidRPr="00072054" w:rsidTr="00E85D2C">
        <w:trPr>
          <w:trHeight w:val="63"/>
        </w:trPr>
        <w:tc>
          <w:tcPr>
            <w:cnfStyle w:val="001000000000"/>
            <w:tcW w:w="540" w:type="dxa"/>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6</w:t>
            </w:r>
          </w:p>
        </w:tc>
        <w:tc>
          <w:tcPr>
            <w:tcW w:w="2102" w:type="dxa"/>
            <w:noWrap/>
            <w:hideMark/>
          </w:tcPr>
          <w:p w:rsidR="00CA618E" w:rsidRPr="00072054" w:rsidRDefault="00CA618E" w:rsidP="000E2E3C">
            <w:pPr>
              <w:jc w:val="both"/>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Kubu Tanjung</w:t>
            </w:r>
          </w:p>
        </w:tc>
        <w:tc>
          <w:tcPr>
            <w:tcW w:w="886"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257</w:t>
            </w:r>
          </w:p>
        </w:tc>
        <w:tc>
          <w:tcPr>
            <w:tcW w:w="117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61</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5</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144</w:t>
            </w:r>
          </w:p>
        </w:tc>
        <w:tc>
          <w:tcPr>
            <w:tcW w:w="90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123</w:t>
            </w:r>
          </w:p>
        </w:tc>
        <w:tc>
          <w:tcPr>
            <w:tcW w:w="917"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46</w:t>
            </w:r>
          </w:p>
        </w:tc>
      </w:tr>
      <w:tr w:rsidR="00CA618E" w:rsidRPr="00072054" w:rsidTr="00E85D2C">
        <w:trPr>
          <w:cnfStyle w:val="000000100000"/>
          <w:trHeight w:val="63"/>
        </w:trPr>
        <w:tc>
          <w:tcPr>
            <w:cnfStyle w:val="001000000000"/>
            <w:tcW w:w="540" w:type="dxa"/>
            <w:tcBorders>
              <w:top w:val="none" w:sz="0" w:space="0" w:color="auto"/>
              <w:left w:val="none" w:sz="0" w:space="0" w:color="auto"/>
              <w:bottom w:val="none" w:sz="0" w:space="0" w:color="auto"/>
            </w:tcBorders>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7</w:t>
            </w:r>
          </w:p>
        </w:tc>
        <w:tc>
          <w:tcPr>
            <w:tcW w:w="2102" w:type="dxa"/>
            <w:tcBorders>
              <w:top w:val="none" w:sz="0" w:space="0" w:color="auto"/>
              <w:bottom w:val="none" w:sz="0" w:space="0" w:color="auto"/>
            </w:tcBorders>
            <w:noWrap/>
            <w:hideMark/>
          </w:tcPr>
          <w:p w:rsidR="00CA618E" w:rsidRPr="00072054" w:rsidRDefault="00CA618E" w:rsidP="000E2E3C">
            <w:pPr>
              <w:jc w:val="both"/>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Ladang Cakiah</w:t>
            </w:r>
          </w:p>
        </w:tc>
        <w:tc>
          <w:tcPr>
            <w:tcW w:w="886"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359</w:t>
            </w:r>
          </w:p>
        </w:tc>
        <w:tc>
          <w:tcPr>
            <w:tcW w:w="117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40</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49</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153</w:t>
            </w:r>
          </w:p>
        </w:tc>
        <w:tc>
          <w:tcPr>
            <w:tcW w:w="90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156</w:t>
            </w:r>
          </w:p>
        </w:tc>
        <w:tc>
          <w:tcPr>
            <w:tcW w:w="917" w:type="dxa"/>
            <w:tcBorders>
              <w:top w:val="none" w:sz="0" w:space="0" w:color="auto"/>
              <w:bottom w:val="none" w:sz="0" w:space="0" w:color="auto"/>
              <w:right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41</w:t>
            </w:r>
          </w:p>
        </w:tc>
      </w:tr>
      <w:tr w:rsidR="00CA618E" w:rsidRPr="00072054" w:rsidTr="00E85D2C">
        <w:trPr>
          <w:trHeight w:val="63"/>
        </w:trPr>
        <w:tc>
          <w:tcPr>
            <w:cnfStyle w:val="001000000000"/>
            <w:tcW w:w="540" w:type="dxa"/>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8</w:t>
            </w:r>
          </w:p>
        </w:tc>
        <w:tc>
          <w:tcPr>
            <w:tcW w:w="2102" w:type="dxa"/>
            <w:noWrap/>
            <w:hideMark/>
          </w:tcPr>
          <w:p w:rsidR="00CA618E" w:rsidRPr="00072054" w:rsidRDefault="00CA618E" w:rsidP="000E2E3C">
            <w:pPr>
              <w:jc w:val="both"/>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Parit Antang</w:t>
            </w:r>
          </w:p>
        </w:tc>
        <w:tc>
          <w:tcPr>
            <w:tcW w:w="886"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279</w:t>
            </w:r>
          </w:p>
        </w:tc>
        <w:tc>
          <w:tcPr>
            <w:tcW w:w="117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34</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22</w:t>
            </w:r>
          </w:p>
        </w:tc>
        <w:tc>
          <w:tcPr>
            <w:tcW w:w="108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130</w:t>
            </w:r>
          </w:p>
        </w:tc>
        <w:tc>
          <w:tcPr>
            <w:tcW w:w="900"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113</w:t>
            </w:r>
          </w:p>
        </w:tc>
        <w:tc>
          <w:tcPr>
            <w:tcW w:w="917" w:type="dxa"/>
            <w:noWrap/>
            <w:hideMark/>
          </w:tcPr>
          <w:p w:rsidR="00CA618E" w:rsidRPr="00072054" w:rsidRDefault="00CA618E" w:rsidP="00E85D2C">
            <w:pPr>
              <w:jc w:val="center"/>
              <w:cnfStyle w:val="0000000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48</w:t>
            </w:r>
          </w:p>
        </w:tc>
      </w:tr>
      <w:tr w:rsidR="00CA618E" w:rsidRPr="00072054" w:rsidTr="00E85D2C">
        <w:trPr>
          <w:cnfStyle w:val="000000100000"/>
          <w:trHeight w:val="63"/>
        </w:trPr>
        <w:tc>
          <w:tcPr>
            <w:cnfStyle w:val="001000000000"/>
            <w:tcW w:w="540" w:type="dxa"/>
            <w:tcBorders>
              <w:top w:val="none" w:sz="0" w:space="0" w:color="auto"/>
              <w:left w:val="none" w:sz="0" w:space="0" w:color="auto"/>
              <w:bottom w:val="none" w:sz="0" w:space="0" w:color="auto"/>
            </w:tcBorders>
            <w:noWrap/>
            <w:hideMark/>
          </w:tcPr>
          <w:p w:rsidR="00CA618E" w:rsidRPr="00072054" w:rsidRDefault="00CA618E" w:rsidP="000E2E3C">
            <w:pPr>
              <w:jc w:val="both"/>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 </w:t>
            </w:r>
          </w:p>
        </w:tc>
        <w:tc>
          <w:tcPr>
            <w:tcW w:w="2102" w:type="dxa"/>
            <w:tcBorders>
              <w:top w:val="none" w:sz="0" w:space="0" w:color="auto"/>
              <w:bottom w:val="none" w:sz="0" w:space="0" w:color="auto"/>
            </w:tcBorders>
            <w:noWrap/>
            <w:hideMark/>
          </w:tcPr>
          <w:p w:rsidR="00CA618E" w:rsidRPr="00072054" w:rsidRDefault="00CA618E" w:rsidP="000E2E3C">
            <w:pPr>
              <w:jc w:val="both"/>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Jumlah</w:t>
            </w:r>
          </w:p>
        </w:tc>
        <w:tc>
          <w:tcPr>
            <w:tcW w:w="886"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4768</w:t>
            </w:r>
          </w:p>
        </w:tc>
        <w:tc>
          <w:tcPr>
            <w:tcW w:w="117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491</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205</w:t>
            </w:r>
          </w:p>
        </w:tc>
        <w:tc>
          <w:tcPr>
            <w:tcW w:w="108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1516</w:t>
            </w:r>
          </w:p>
        </w:tc>
        <w:tc>
          <w:tcPr>
            <w:tcW w:w="900" w:type="dxa"/>
            <w:tcBorders>
              <w:top w:val="none" w:sz="0" w:space="0" w:color="auto"/>
              <w:bottom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2593</w:t>
            </w:r>
          </w:p>
        </w:tc>
        <w:tc>
          <w:tcPr>
            <w:tcW w:w="917" w:type="dxa"/>
            <w:tcBorders>
              <w:top w:val="none" w:sz="0" w:space="0" w:color="auto"/>
              <w:bottom w:val="none" w:sz="0" w:space="0" w:color="auto"/>
              <w:right w:val="none" w:sz="0" w:space="0" w:color="auto"/>
            </w:tcBorders>
            <w:noWrap/>
            <w:hideMark/>
          </w:tcPr>
          <w:p w:rsidR="00CA618E" w:rsidRPr="00072054" w:rsidRDefault="00CA618E" w:rsidP="00E85D2C">
            <w:pPr>
              <w:jc w:val="center"/>
              <w:cnfStyle w:val="000000100000"/>
              <w:rPr>
                <w:rFonts w:ascii="Times New Roman" w:eastAsia="Times New Roman" w:hAnsi="Times New Roman" w:cs="Times New Roman"/>
                <w:color w:val="000000"/>
                <w:sz w:val="24"/>
                <w:szCs w:val="24"/>
                <w:vertAlign w:val="superscript"/>
              </w:rPr>
            </w:pPr>
            <w:r w:rsidRPr="00072054">
              <w:rPr>
                <w:rFonts w:ascii="Times New Roman" w:eastAsia="Times New Roman" w:hAnsi="Times New Roman" w:cs="Times New Roman"/>
                <w:color w:val="000000"/>
                <w:sz w:val="24"/>
                <w:szCs w:val="24"/>
                <w:vertAlign w:val="superscript"/>
              </w:rPr>
              <w:t>945</w:t>
            </w:r>
          </w:p>
        </w:tc>
      </w:tr>
    </w:tbl>
    <w:p w:rsidR="00155DEE" w:rsidRPr="000E2E3C" w:rsidRDefault="00155DEE" w:rsidP="00155DEE">
      <w:pPr>
        <w:jc w:val="both"/>
        <w:rPr>
          <w:rFonts w:ascii="Times New Roman" w:hAnsi="Times New Roman" w:cs="Times New Roman"/>
          <w:i/>
          <w:sz w:val="24"/>
          <w:szCs w:val="24"/>
        </w:rPr>
      </w:pPr>
      <w:r w:rsidRPr="000E2E3C">
        <w:rPr>
          <w:rFonts w:ascii="Times New Roman" w:hAnsi="Times New Roman" w:cs="Times New Roman"/>
          <w:i/>
          <w:sz w:val="24"/>
          <w:szCs w:val="24"/>
        </w:rPr>
        <w:t xml:space="preserve">Sumber : Rekapitulasi </w:t>
      </w:r>
      <w:r>
        <w:rPr>
          <w:rFonts w:ascii="Times New Roman" w:hAnsi="Times New Roman" w:cs="Times New Roman"/>
          <w:i/>
          <w:sz w:val="24"/>
          <w:szCs w:val="24"/>
        </w:rPr>
        <w:t>pe</w:t>
      </w:r>
      <w:r w:rsidRPr="000E2E3C">
        <w:rPr>
          <w:rFonts w:ascii="Times New Roman" w:hAnsi="Times New Roman" w:cs="Times New Roman"/>
          <w:i/>
          <w:sz w:val="24"/>
          <w:szCs w:val="24"/>
        </w:rPr>
        <w:t xml:space="preserve">ndataan </w:t>
      </w:r>
      <w:r>
        <w:rPr>
          <w:rFonts w:ascii="Times New Roman" w:hAnsi="Times New Roman" w:cs="Times New Roman"/>
          <w:i/>
          <w:sz w:val="24"/>
          <w:szCs w:val="24"/>
        </w:rPr>
        <w:t>k</w:t>
      </w:r>
      <w:r w:rsidRPr="000E2E3C">
        <w:rPr>
          <w:rFonts w:ascii="Times New Roman" w:hAnsi="Times New Roman" w:cs="Times New Roman"/>
          <w:i/>
          <w:sz w:val="24"/>
          <w:szCs w:val="24"/>
        </w:rPr>
        <w:t xml:space="preserve">eluarga </w:t>
      </w:r>
      <w:r>
        <w:rPr>
          <w:rFonts w:ascii="Times New Roman" w:hAnsi="Times New Roman" w:cs="Times New Roman"/>
          <w:i/>
          <w:sz w:val="24"/>
          <w:szCs w:val="24"/>
        </w:rPr>
        <w:t>t</w:t>
      </w:r>
      <w:r w:rsidRPr="000E2E3C">
        <w:rPr>
          <w:rFonts w:ascii="Times New Roman" w:hAnsi="Times New Roman" w:cs="Times New Roman"/>
          <w:i/>
          <w:sz w:val="24"/>
          <w:szCs w:val="24"/>
        </w:rPr>
        <w:t xml:space="preserve">ingkat </w:t>
      </w:r>
      <w:r>
        <w:rPr>
          <w:rFonts w:ascii="Times New Roman" w:hAnsi="Times New Roman" w:cs="Times New Roman"/>
          <w:i/>
          <w:sz w:val="24"/>
          <w:szCs w:val="24"/>
        </w:rPr>
        <w:t xml:space="preserve">kecamatan, </w:t>
      </w:r>
      <w:r w:rsidRPr="000E2E3C">
        <w:rPr>
          <w:rFonts w:ascii="Times New Roman" w:hAnsi="Times New Roman" w:cs="Times New Roman"/>
          <w:i/>
          <w:sz w:val="24"/>
          <w:szCs w:val="24"/>
        </w:rPr>
        <w:t>2010</w:t>
      </w:r>
    </w:p>
    <w:p w:rsidR="009A3DAD" w:rsidRPr="000E2E3C" w:rsidRDefault="00183C8B" w:rsidP="009F3DF0">
      <w:pPr>
        <w:spacing w:line="360" w:lineRule="auto"/>
        <w:jc w:val="both"/>
        <w:rPr>
          <w:rFonts w:ascii="Times New Roman" w:hAnsi="Times New Roman" w:cs="Times New Roman"/>
          <w:sz w:val="24"/>
          <w:szCs w:val="24"/>
        </w:rPr>
      </w:pPr>
      <w:r w:rsidRPr="000E2E3C">
        <w:rPr>
          <w:rFonts w:ascii="Times New Roman" w:hAnsi="Times New Roman" w:cs="Times New Roman"/>
          <w:sz w:val="24"/>
          <w:szCs w:val="24"/>
        </w:rPr>
        <w:tab/>
      </w:r>
      <w:r w:rsidR="000E2E3C">
        <w:rPr>
          <w:rFonts w:ascii="Times New Roman" w:hAnsi="Times New Roman" w:cs="Times New Roman"/>
          <w:sz w:val="24"/>
          <w:szCs w:val="24"/>
        </w:rPr>
        <w:t>Berdasarkan tab</w:t>
      </w:r>
      <w:r w:rsidRPr="000E2E3C">
        <w:rPr>
          <w:rFonts w:ascii="Times New Roman" w:hAnsi="Times New Roman" w:cs="Times New Roman"/>
          <w:sz w:val="24"/>
          <w:szCs w:val="24"/>
        </w:rPr>
        <w:t>e</w:t>
      </w:r>
      <w:r w:rsidR="000E2E3C">
        <w:rPr>
          <w:rFonts w:ascii="Times New Roman" w:hAnsi="Times New Roman" w:cs="Times New Roman"/>
          <w:sz w:val="24"/>
          <w:szCs w:val="24"/>
        </w:rPr>
        <w:t>l</w:t>
      </w:r>
      <w:r w:rsidRPr="000E2E3C">
        <w:rPr>
          <w:rFonts w:ascii="Times New Roman" w:hAnsi="Times New Roman" w:cs="Times New Roman"/>
          <w:sz w:val="24"/>
          <w:szCs w:val="24"/>
        </w:rPr>
        <w:t xml:space="preserve"> diatas, menunjukkan bahwa sebagian besar Kepala Keluarga di Kecamatan Aur Birugo Tigo Baleh memiliki pekerjaan, sebanyak </w:t>
      </w:r>
      <w:r w:rsidRPr="000E2E3C">
        <w:rPr>
          <w:rFonts w:ascii="Times New Roman" w:hAnsi="Times New Roman" w:cs="Times New Roman"/>
          <w:sz w:val="24"/>
          <w:szCs w:val="24"/>
        </w:rPr>
        <w:lastRenderedPageBreak/>
        <w:t>491 KK atau 9,31% KK tidak memiliki pekerjaan. Hal ini tentunya sangat berpengaruh kepada pemenuhan kebutuhan Rumah Tangga.</w:t>
      </w:r>
    </w:p>
    <w:p w:rsidR="00183C8B" w:rsidRPr="000E2E3C" w:rsidRDefault="00183C8B" w:rsidP="00AF6CBB">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 xml:space="preserve">2.1.2.3 </w:t>
      </w:r>
      <w:r w:rsidR="00031454" w:rsidRPr="000E2E3C">
        <w:rPr>
          <w:rFonts w:ascii="Times New Roman" w:hAnsi="Times New Roman" w:cs="Times New Roman"/>
          <w:b/>
          <w:sz w:val="24"/>
          <w:szCs w:val="24"/>
        </w:rPr>
        <w:t xml:space="preserve"> Jumlah sasaran k</w:t>
      </w:r>
      <w:r w:rsidRPr="000E2E3C">
        <w:rPr>
          <w:rFonts w:ascii="Times New Roman" w:hAnsi="Times New Roman" w:cs="Times New Roman"/>
          <w:b/>
          <w:sz w:val="24"/>
          <w:szCs w:val="24"/>
        </w:rPr>
        <w:t>erja</w:t>
      </w:r>
      <w:r w:rsidR="00031454" w:rsidRPr="000E2E3C">
        <w:rPr>
          <w:rFonts w:ascii="Times New Roman" w:hAnsi="Times New Roman" w:cs="Times New Roman"/>
          <w:b/>
          <w:sz w:val="24"/>
          <w:szCs w:val="24"/>
        </w:rPr>
        <w:t xml:space="preserve"> Puskesmas Tigo Baleh Tahun 2012</w:t>
      </w:r>
    </w:p>
    <w:p w:rsidR="00031454" w:rsidRDefault="00031454" w:rsidP="00AF6CBB">
      <w:pPr>
        <w:spacing w:after="0" w:line="360" w:lineRule="auto"/>
        <w:jc w:val="both"/>
        <w:rPr>
          <w:rFonts w:ascii="Times New Roman" w:hAnsi="Times New Roman" w:cs="Times New Roman"/>
          <w:sz w:val="24"/>
          <w:szCs w:val="24"/>
        </w:rPr>
      </w:pPr>
      <w:r w:rsidRPr="000E2E3C">
        <w:rPr>
          <w:rFonts w:ascii="Times New Roman" w:hAnsi="Times New Roman" w:cs="Times New Roman"/>
          <w:sz w:val="24"/>
          <w:szCs w:val="24"/>
        </w:rPr>
        <w:tab/>
        <w:t>Jumlah sasaran diperlukan dalam melakukan analisis kependudukan, pencapaian kegiatan yang telah dilakukan. Puskesmas Tigo Baleh memiliki jumlah sasaran penduduk untuk tahun 2012</w:t>
      </w:r>
      <w:r w:rsidR="00AB3294">
        <w:rPr>
          <w:rFonts w:ascii="Times New Roman" w:hAnsi="Times New Roman" w:cs="Times New Roman"/>
          <w:sz w:val="24"/>
          <w:szCs w:val="24"/>
        </w:rPr>
        <w:t xml:space="preserve"> seperti tabel berikut ini</w:t>
      </w:r>
      <w:r w:rsidR="00AF6CBB">
        <w:rPr>
          <w:rFonts w:ascii="Times New Roman" w:hAnsi="Times New Roman" w:cs="Times New Roman"/>
          <w:sz w:val="24"/>
          <w:szCs w:val="24"/>
        </w:rPr>
        <w:t>:</w:t>
      </w:r>
    </w:p>
    <w:p w:rsidR="00031454" w:rsidRPr="000E2E3C" w:rsidRDefault="0031609E" w:rsidP="000E2E3C">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Tabel</w:t>
      </w:r>
      <w:r w:rsidR="00031454" w:rsidRPr="000E2E3C">
        <w:rPr>
          <w:rFonts w:ascii="Times New Roman" w:hAnsi="Times New Roman" w:cs="Times New Roman"/>
          <w:b/>
          <w:sz w:val="24"/>
          <w:szCs w:val="24"/>
        </w:rPr>
        <w:t xml:space="preserve"> 2. 3</w:t>
      </w:r>
    </w:p>
    <w:p w:rsidR="0031609E" w:rsidRPr="000E2E3C" w:rsidRDefault="0031609E" w:rsidP="000E2E3C">
      <w:pPr>
        <w:spacing w:after="0"/>
        <w:jc w:val="center"/>
        <w:rPr>
          <w:rFonts w:ascii="Times New Roman" w:hAnsi="Times New Roman" w:cs="Times New Roman"/>
          <w:sz w:val="24"/>
          <w:szCs w:val="24"/>
        </w:rPr>
      </w:pPr>
      <w:r w:rsidRPr="000E2E3C">
        <w:rPr>
          <w:rFonts w:ascii="Times New Roman" w:hAnsi="Times New Roman" w:cs="Times New Roman"/>
          <w:b/>
          <w:sz w:val="24"/>
          <w:szCs w:val="24"/>
        </w:rPr>
        <w:t>Jumlah Sasaran Puskesmas Tigo Baleh Tahun 2012</w:t>
      </w:r>
    </w:p>
    <w:tbl>
      <w:tblPr>
        <w:tblStyle w:val="LightList-Accent11"/>
        <w:tblW w:w="9008" w:type="dxa"/>
        <w:tblBorders>
          <w:top w:val="none" w:sz="0" w:space="0" w:color="auto"/>
          <w:left w:val="none" w:sz="0" w:space="0" w:color="auto"/>
          <w:bottom w:val="single" w:sz="4" w:space="0" w:color="auto"/>
          <w:right w:val="none" w:sz="0" w:space="0" w:color="auto"/>
        </w:tblBorders>
        <w:tblLayout w:type="fixed"/>
        <w:tblLook w:val="04A0"/>
      </w:tblPr>
      <w:tblGrid>
        <w:gridCol w:w="378"/>
        <w:gridCol w:w="1155"/>
        <w:gridCol w:w="423"/>
        <w:gridCol w:w="423"/>
        <w:gridCol w:w="516"/>
        <w:gridCol w:w="423"/>
        <w:gridCol w:w="425"/>
        <w:gridCol w:w="500"/>
        <w:gridCol w:w="423"/>
        <w:gridCol w:w="585"/>
        <w:gridCol w:w="506"/>
        <w:gridCol w:w="515"/>
        <w:gridCol w:w="550"/>
        <w:gridCol w:w="567"/>
        <w:gridCol w:w="479"/>
        <w:gridCol w:w="576"/>
        <w:gridCol w:w="564"/>
      </w:tblGrid>
      <w:tr w:rsidR="00845E87" w:rsidRPr="00845E87" w:rsidTr="00E85D2C">
        <w:trPr>
          <w:cnfStyle w:val="100000000000"/>
          <w:trHeight w:val="284"/>
        </w:trPr>
        <w:tc>
          <w:tcPr>
            <w:cnfStyle w:val="001000000000"/>
            <w:tcW w:w="378" w:type="dxa"/>
            <w:vMerge w:val="restart"/>
            <w:tcBorders>
              <w:top w:val="single" w:sz="4" w:space="0" w:color="auto"/>
              <w:left w:val="single" w:sz="4" w:space="0" w:color="auto"/>
              <w:bottom w:val="nil"/>
            </w:tcBorders>
            <w:noWrap/>
            <w:hideMark/>
          </w:tcPr>
          <w:p w:rsidR="00D502BC" w:rsidRPr="009949D8" w:rsidRDefault="00D502BC" w:rsidP="00845E87">
            <w:pPr>
              <w:pStyle w:val="NoSpacing"/>
              <w:rPr>
                <w:vertAlign w:val="superscript"/>
              </w:rPr>
            </w:pPr>
            <w:r w:rsidRPr="009949D8">
              <w:rPr>
                <w:vertAlign w:val="superscript"/>
              </w:rPr>
              <w:t xml:space="preserve">No </w:t>
            </w:r>
          </w:p>
        </w:tc>
        <w:tc>
          <w:tcPr>
            <w:tcW w:w="1155" w:type="dxa"/>
            <w:vMerge w:val="restart"/>
            <w:tcBorders>
              <w:top w:val="single" w:sz="4" w:space="0" w:color="auto"/>
              <w:bottom w:val="nil"/>
            </w:tcBorders>
            <w:hideMark/>
          </w:tcPr>
          <w:p w:rsidR="00D502BC" w:rsidRPr="009949D8" w:rsidRDefault="00D502BC" w:rsidP="00845E87">
            <w:pPr>
              <w:pStyle w:val="NoSpacing"/>
              <w:cnfStyle w:val="100000000000"/>
              <w:rPr>
                <w:vertAlign w:val="superscript"/>
              </w:rPr>
            </w:pPr>
            <w:r w:rsidRPr="009949D8">
              <w:rPr>
                <w:vertAlign w:val="superscript"/>
              </w:rPr>
              <w:t xml:space="preserve"> Kelurahan </w:t>
            </w:r>
          </w:p>
        </w:tc>
        <w:tc>
          <w:tcPr>
            <w:tcW w:w="1362" w:type="dxa"/>
            <w:gridSpan w:val="3"/>
            <w:tcBorders>
              <w:top w:val="single" w:sz="4" w:space="0" w:color="auto"/>
              <w:bottom w:val="nil"/>
            </w:tcBorders>
            <w:noWrap/>
            <w:hideMark/>
          </w:tcPr>
          <w:p w:rsidR="00D502BC" w:rsidRPr="009949D8" w:rsidRDefault="00D502BC" w:rsidP="00845E87">
            <w:pPr>
              <w:pStyle w:val="NoSpacing"/>
              <w:cnfStyle w:val="100000000000"/>
              <w:rPr>
                <w:vertAlign w:val="superscript"/>
              </w:rPr>
            </w:pPr>
            <w:r w:rsidRPr="009949D8">
              <w:rPr>
                <w:vertAlign w:val="superscript"/>
              </w:rPr>
              <w:t xml:space="preserve"> Bayi (0-11 bln) </w:t>
            </w:r>
          </w:p>
        </w:tc>
        <w:tc>
          <w:tcPr>
            <w:tcW w:w="1348" w:type="dxa"/>
            <w:gridSpan w:val="3"/>
            <w:tcBorders>
              <w:top w:val="single" w:sz="4" w:space="0" w:color="auto"/>
              <w:bottom w:val="nil"/>
            </w:tcBorders>
            <w:noWrap/>
            <w:hideMark/>
          </w:tcPr>
          <w:p w:rsidR="00D502BC" w:rsidRPr="009949D8" w:rsidRDefault="00D502BC" w:rsidP="00845E87">
            <w:pPr>
              <w:pStyle w:val="NoSpacing"/>
              <w:cnfStyle w:val="100000000000"/>
              <w:rPr>
                <w:vertAlign w:val="superscript"/>
              </w:rPr>
            </w:pPr>
            <w:r w:rsidRPr="009949D8">
              <w:rPr>
                <w:vertAlign w:val="superscript"/>
              </w:rPr>
              <w:t xml:space="preserve"> Bayi (0-5 bln) </w:t>
            </w:r>
          </w:p>
        </w:tc>
        <w:tc>
          <w:tcPr>
            <w:tcW w:w="1514" w:type="dxa"/>
            <w:gridSpan w:val="3"/>
            <w:tcBorders>
              <w:top w:val="single" w:sz="4" w:space="0" w:color="auto"/>
              <w:bottom w:val="nil"/>
            </w:tcBorders>
            <w:noWrap/>
            <w:hideMark/>
          </w:tcPr>
          <w:p w:rsidR="00D502BC" w:rsidRPr="009949D8" w:rsidRDefault="00D502BC" w:rsidP="00845E87">
            <w:pPr>
              <w:pStyle w:val="NoSpacing"/>
              <w:cnfStyle w:val="100000000000"/>
              <w:rPr>
                <w:vertAlign w:val="superscript"/>
              </w:rPr>
            </w:pPr>
            <w:r w:rsidRPr="009949D8">
              <w:rPr>
                <w:vertAlign w:val="superscript"/>
              </w:rPr>
              <w:t xml:space="preserve"> Bayi (6-11 bln) </w:t>
            </w:r>
          </w:p>
        </w:tc>
        <w:tc>
          <w:tcPr>
            <w:tcW w:w="1632" w:type="dxa"/>
            <w:gridSpan w:val="3"/>
            <w:tcBorders>
              <w:top w:val="single" w:sz="4" w:space="0" w:color="auto"/>
              <w:bottom w:val="nil"/>
            </w:tcBorders>
            <w:noWrap/>
            <w:hideMark/>
          </w:tcPr>
          <w:p w:rsidR="00D502BC" w:rsidRPr="009949D8" w:rsidRDefault="00D502BC" w:rsidP="00845E87">
            <w:pPr>
              <w:pStyle w:val="NoSpacing"/>
              <w:cnfStyle w:val="100000000000"/>
              <w:rPr>
                <w:vertAlign w:val="superscript"/>
              </w:rPr>
            </w:pPr>
            <w:r w:rsidRPr="009949D8">
              <w:rPr>
                <w:vertAlign w:val="superscript"/>
              </w:rPr>
              <w:t xml:space="preserve"> Balita </w:t>
            </w:r>
          </w:p>
        </w:tc>
        <w:tc>
          <w:tcPr>
            <w:tcW w:w="1619" w:type="dxa"/>
            <w:gridSpan w:val="3"/>
            <w:tcBorders>
              <w:top w:val="single" w:sz="4" w:space="0" w:color="auto"/>
              <w:bottom w:val="nil"/>
              <w:right w:val="single" w:sz="4" w:space="0" w:color="auto"/>
            </w:tcBorders>
            <w:noWrap/>
            <w:hideMark/>
          </w:tcPr>
          <w:p w:rsidR="00D502BC" w:rsidRPr="009949D8" w:rsidRDefault="00D502BC" w:rsidP="00845E87">
            <w:pPr>
              <w:pStyle w:val="NoSpacing"/>
              <w:cnfStyle w:val="100000000000"/>
              <w:rPr>
                <w:vertAlign w:val="superscript"/>
              </w:rPr>
            </w:pPr>
            <w:r w:rsidRPr="009949D8">
              <w:rPr>
                <w:vertAlign w:val="superscript"/>
              </w:rPr>
              <w:t xml:space="preserve"> Anak Balita (1-5 th) </w:t>
            </w:r>
          </w:p>
        </w:tc>
      </w:tr>
      <w:tr w:rsidR="00845E87" w:rsidRPr="00845E87" w:rsidTr="00E85D2C">
        <w:trPr>
          <w:cnfStyle w:val="000000100000"/>
          <w:trHeight w:val="750"/>
        </w:trPr>
        <w:tc>
          <w:tcPr>
            <w:cnfStyle w:val="001000000000"/>
            <w:tcW w:w="378" w:type="dxa"/>
            <w:vMerge/>
            <w:tcBorders>
              <w:top w:val="none" w:sz="0" w:space="0" w:color="auto"/>
              <w:left w:val="single" w:sz="4" w:space="0" w:color="auto"/>
              <w:bottom w:val="single" w:sz="4" w:space="0" w:color="auto"/>
            </w:tcBorders>
            <w:hideMark/>
          </w:tcPr>
          <w:p w:rsidR="00D502BC" w:rsidRPr="009949D8" w:rsidRDefault="00D502BC" w:rsidP="00845E87">
            <w:pPr>
              <w:pStyle w:val="NoSpacing"/>
              <w:rPr>
                <w:vertAlign w:val="superscript"/>
              </w:rPr>
            </w:pPr>
          </w:p>
        </w:tc>
        <w:tc>
          <w:tcPr>
            <w:tcW w:w="1155" w:type="dxa"/>
            <w:vMerge/>
            <w:tcBorders>
              <w:top w:val="none" w:sz="0" w:space="0" w:color="auto"/>
              <w:bottom w:val="single" w:sz="4" w:space="0" w:color="auto"/>
            </w:tcBorders>
            <w:hideMark/>
          </w:tcPr>
          <w:p w:rsidR="00D502BC" w:rsidRPr="009949D8" w:rsidRDefault="00D502BC" w:rsidP="00845E87">
            <w:pPr>
              <w:pStyle w:val="NoSpacing"/>
              <w:cnfStyle w:val="000000100000"/>
              <w:rPr>
                <w:vertAlign w:val="superscript"/>
              </w:rPr>
            </w:pP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L </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P </w:t>
            </w:r>
          </w:p>
        </w:tc>
        <w:tc>
          <w:tcPr>
            <w:tcW w:w="516" w:type="dxa"/>
            <w:tcBorders>
              <w:top w:val="none" w:sz="0" w:space="0" w:color="auto"/>
              <w:bottom w:val="single" w:sz="4" w:space="0" w:color="auto"/>
            </w:tcBorders>
            <w:noWrap/>
            <w:hideMark/>
          </w:tcPr>
          <w:p w:rsidR="00D502BC" w:rsidRPr="009949D8" w:rsidRDefault="00D502BC" w:rsidP="009949D8">
            <w:pPr>
              <w:pStyle w:val="NoSpacing"/>
              <w:cnfStyle w:val="000000100000"/>
              <w:rPr>
                <w:vertAlign w:val="superscript"/>
              </w:rPr>
            </w:pPr>
            <w:r w:rsidRPr="009949D8">
              <w:rPr>
                <w:vertAlign w:val="superscript"/>
              </w:rPr>
              <w:t xml:space="preserve"> </w:t>
            </w:r>
            <w:r w:rsidR="009949D8">
              <w:rPr>
                <w:vertAlign w:val="superscript"/>
              </w:rPr>
              <w:t>Ttl</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L </w:t>
            </w:r>
          </w:p>
        </w:tc>
        <w:tc>
          <w:tcPr>
            <w:tcW w:w="425"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P </w:t>
            </w:r>
          </w:p>
        </w:tc>
        <w:tc>
          <w:tcPr>
            <w:tcW w:w="500" w:type="dxa"/>
            <w:tcBorders>
              <w:top w:val="none" w:sz="0" w:space="0" w:color="auto"/>
              <w:bottom w:val="single" w:sz="4" w:space="0" w:color="auto"/>
            </w:tcBorders>
            <w:noWrap/>
            <w:hideMark/>
          </w:tcPr>
          <w:p w:rsidR="00D502BC" w:rsidRPr="009949D8" w:rsidRDefault="009949D8" w:rsidP="00845E87">
            <w:pPr>
              <w:pStyle w:val="NoSpacing"/>
              <w:cnfStyle w:val="000000100000"/>
              <w:rPr>
                <w:vertAlign w:val="superscript"/>
              </w:rPr>
            </w:pPr>
            <w:r>
              <w:rPr>
                <w:vertAlign w:val="superscript"/>
              </w:rPr>
              <w:t>Ttl</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L </w:t>
            </w:r>
          </w:p>
        </w:tc>
        <w:tc>
          <w:tcPr>
            <w:tcW w:w="585"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P </w:t>
            </w:r>
          </w:p>
        </w:tc>
        <w:tc>
          <w:tcPr>
            <w:tcW w:w="506" w:type="dxa"/>
            <w:tcBorders>
              <w:top w:val="none" w:sz="0" w:space="0" w:color="auto"/>
              <w:bottom w:val="single" w:sz="4" w:space="0" w:color="auto"/>
            </w:tcBorders>
            <w:noWrap/>
            <w:hideMark/>
          </w:tcPr>
          <w:p w:rsidR="00D502BC" w:rsidRPr="009949D8" w:rsidRDefault="00D502BC" w:rsidP="009949D8">
            <w:pPr>
              <w:pStyle w:val="NoSpacing"/>
              <w:cnfStyle w:val="000000100000"/>
              <w:rPr>
                <w:vertAlign w:val="superscript"/>
              </w:rPr>
            </w:pPr>
            <w:r w:rsidRPr="009949D8">
              <w:rPr>
                <w:vertAlign w:val="superscript"/>
              </w:rPr>
              <w:t xml:space="preserve"> </w:t>
            </w:r>
            <w:r w:rsidR="009949D8">
              <w:rPr>
                <w:vertAlign w:val="superscript"/>
              </w:rPr>
              <w:t>Ttl</w:t>
            </w:r>
          </w:p>
        </w:tc>
        <w:tc>
          <w:tcPr>
            <w:tcW w:w="515"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L </w:t>
            </w:r>
          </w:p>
        </w:tc>
        <w:tc>
          <w:tcPr>
            <w:tcW w:w="550"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P </w:t>
            </w:r>
          </w:p>
        </w:tc>
        <w:tc>
          <w:tcPr>
            <w:tcW w:w="567" w:type="dxa"/>
            <w:tcBorders>
              <w:top w:val="none" w:sz="0" w:space="0" w:color="auto"/>
              <w:bottom w:val="single" w:sz="4" w:space="0" w:color="auto"/>
            </w:tcBorders>
            <w:noWrap/>
            <w:hideMark/>
          </w:tcPr>
          <w:p w:rsidR="00D502BC" w:rsidRPr="009949D8" w:rsidRDefault="00D502BC" w:rsidP="009949D8">
            <w:pPr>
              <w:pStyle w:val="NoSpacing"/>
              <w:cnfStyle w:val="000000100000"/>
              <w:rPr>
                <w:vertAlign w:val="superscript"/>
              </w:rPr>
            </w:pPr>
            <w:r w:rsidRPr="009949D8">
              <w:rPr>
                <w:vertAlign w:val="superscript"/>
              </w:rPr>
              <w:t xml:space="preserve"> </w:t>
            </w:r>
            <w:r w:rsidR="009949D8">
              <w:rPr>
                <w:vertAlign w:val="superscript"/>
              </w:rPr>
              <w:t>Ttl</w:t>
            </w:r>
          </w:p>
        </w:tc>
        <w:tc>
          <w:tcPr>
            <w:tcW w:w="479"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L </w:t>
            </w:r>
          </w:p>
        </w:tc>
        <w:tc>
          <w:tcPr>
            <w:tcW w:w="576" w:type="dxa"/>
            <w:tcBorders>
              <w:top w:val="none" w:sz="0" w:space="0" w:color="auto"/>
              <w:bottom w:val="single" w:sz="4" w:space="0" w:color="auto"/>
            </w:tcBorders>
            <w:noWrap/>
            <w:hideMark/>
          </w:tcPr>
          <w:p w:rsidR="00D502BC" w:rsidRPr="009949D8" w:rsidRDefault="00D502BC" w:rsidP="00845E87">
            <w:pPr>
              <w:pStyle w:val="NoSpacing"/>
              <w:cnfStyle w:val="000000100000"/>
              <w:rPr>
                <w:vertAlign w:val="superscript"/>
              </w:rPr>
            </w:pPr>
            <w:r w:rsidRPr="009949D8">
              <w:rPr>
                <w:vertAlign w:val="superscript"/>
              </w:rPr>
              <w:t xml:space="preserve"> P </w:t>
            </w:r>
          </w:p>
        </w:tc>
        <w:tc>
          <w:tcPr>
            <w:tcW w:w="564" w:type="dxa"/>
            <w:tcBorders>
              <w:top w:val="none" w:sz="0" w:space="0" w:color="auto"/>
              <w:bottom w:val="single" w:sz="4" w:space="0" w:color="auto"/>
              <w:right w:val="single" w:sz="4" w:space="0" w:color="auto"/>
            </w:tcBorders>
            <w:noWrap/>
            <w:hideMark/>
          </w:tcPr>
          <w:p w:rsidR="00D502BC" w:rsidRPr="009949D8" w:rsidRDefault="00D502BC" w:rsidP="009949D8">
            <w:pPr>
              <w:pStyle w:val="NoSpacing"/>
              <w:cnfStyle w:val="000000100000"/>
              <w:rPr>
                <w:vertAlign w:val="superscript"/>
              </w:rPr>
            </w:pPr>
            <w:r w:rsidRPr="009949D8">
              <w:rPr>
                <w:vertAlign w:val="superscript"/>
              </w:rPr>
              <w:t xml:space="preserve"> </w:t>
            </w:r>
            <w:r w:rsidR="009949D8">
              <w:rPr>
                <w:vertAlign w:val="superscript"/>
              </w:rPr>
              <w:t>Ttl</w:t>
            </w:r>
          </w:p>
        </w:tc>
      </w:tr>
      <w:tr w:rsidR="00845E87" w:rsidRPr="00845E87" w:rsidTr="00E85D2C">
        <w:trPr>
          <w:trHeight w:val="312"/>
        </w:trPr>
        <w:tc>
          <w:tcPr>
            <w:cnfStyle w:val="001000000000"/>
            <w:tcW w:w="378" w:type="dxa"/>
            <w:tcBorders>
              <w:top w:val="single" w:sz="4" w:space="0" w:color="auto"/>
            </w:tcBorders>
            <w:noWrap/>
            <w:hideMark/>
          </w:tcPr>
          <w:p w:rsidR="00D502BC" w:rsidRPr="00845E87" w:rsidRDefault="00D502BC" w:rsidP="00845E87">
            <w:pPr>
              <w:pStyle w:val="NoSpacing"/>
              <w:rPr>
                <w:color w:val="000000"/>
                <w:vertAlign w:val="superscript"/>
              </w:rPr>
            </w:pPr>
            <w:r w:rsidRPr="00845E87">
              <w:rPr>
                <w:color w:val="000000"/>
                <w:vertAlign w:val="superscript"/>
              </w:rPr>
              <w:t>1</w:t>
            </w:r>
          </w:p>
        </w:tc>
        <w:tc>
          <w:tcPr>
            <w:tcW w:w="115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Belakang Balok</w:t>
            </w:r>
          </w:p>
        </w:tc>
        <w:tc>
          <w:tcPr>
            <w:tcW w:w="423" w:type="dxa"/>
            <w:tcBorders>
              <w:top w:val="single" w:sz="4" w:space="0" w:color="auto"/>
            </w:tcBorders>
            <w:noWrap/>
            <w:hideMark/>
          </w:tcPr>
          <w:p w:rsidR="00D502BC" w:rsidRPr="009949D8" w:rsidRDefault="00D502BC" w:rsidP="009949D8">
            <w:pPr>
              <w:pStyle w:val="NoSpacing"/>
              <w:jc w:val="right"/>
              <w:cnfStyle w:val="000000000000"/>
              <w:rPr>
                <w:color w:val="000000"/>
                <w:sz w:val="24"/>
                <w:szCs w:val="24"/>
                <w:vertAlign w:val="superscript"/>
              </w:rPr>
            </w:pPr>
            <w:r w:rsidRPr="009949D8">
              <w:rPr>
                <w:color w:val="000000"/>
                <w:sz w:val="24"/>
                <w:szCs w:val="24"/>
                <w:vertAlign w:val="superscript"/>
              </w:rPr>
              <w:t>23</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51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59</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9</w:t>
            </w:r>
          </w:p>
        </w:tc>
        <w:tc>
          <w:tcPr>
            <w:tcW w:w="42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15</w:t>
            </w:r>
          </w:p>
        </w:tc>
        <w:tc>
          <w:tcPr>
            <w:tcW w:w="500"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24</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14</w:t>
            </w:r>
          </w:p>
        </w:tc>
        <w:tc>
          <w:tcPr>
            <w:tcW w:w="58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22</w:t>
            </w:r>
          </w:p>
        </w:tc>
        <w:tc>
          <w:tcPr>
            <w:tcW w:w="50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51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115</w:t>
            </w:r>
          </w:p>
        </w:tc>
        <w:tc>
          <w:tcPr>
            <w:tcW w:w="550"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179</w:t>
            </w:r>
          </w:p>
        </w:tc>
        <w:tc>
          <w:tcPr>
            <w:tcW w:w="567"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294</w:t>
            </w:r>
          </w:p>
        </w:tc>
        <w:tc>
          <w:tcPr>
            <w:tcW w:w="479"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92</w:t>
            </w:r>
          </w:p>
        </w:tc>
        <w:tc>
          <w:tcPr>
            <w:tcW w:w="57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143</w:t>
            </w:r>
          </w:p>
        </w:tc>
        <w:tc>
          <w:tcPr>
            <w:tcW w:w="564"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235</w:t>
            </w:r>
          </w:p>
        </w:tc>
      </w:tr>
      <w:tr w:rsidR="00845E87" w:rsidRPr="00845E87"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845E87" w:rsidRDefault="00D502BC" w:rsidP="00845E87">
            <w:pPr>
              <w:pStyle w:val="NoSpacing"/>
              <w:rPr>
                <w:color w:val="000000"/>
                <w:vertAlign w:val="superscript"/>
              </w:rPr>
            </w:pPr>
            <w:r w:rsidRPr="00845E87">
              <w:rPr>
                <w:color w:val="000000"/>
                <w:vertAlign w:val="superscript"/>
              </w:rPr>
              <w:t>2</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Sapiran</w:t>
            </w:r>
          </w:p>
        </w:tc>
        <w:tc>
          <w:tcPr>
            <w:tcW w:w="423" w:type="dxa"/>
            <w:tcBorders>
              <w:top w:val="none" w:sz="0" w:space="0" w:color="auto"/>
              <w:bottom w:val="none" w:sz="0" w:space="0" w:color="auto"/>
            </w:tcBorders>
            <w:noWrap/>
            <w:hideMark/>
          </w:tcPr>
          <w:p w:rsidR="00D502BC" w:rsidRPr="009949D8" w:rsidRDefault="00D502BC" w:rsidP="009949D8">
            <w:pPr>
              <w:pStyle w:val="NoSpacing"/>
              <w:jc w:val="right"/>
              <w:cnfStyle w:val="000000100000"/>
              <w:rPr>
                <w:color w:val="000000"/>
                <w:sz w:val="24"/>
                <w:szCs w:val="24"/>
                <w:vertAlign w:val="superscript"/>
              </w:rPr>
            </w:pPr>
            <w:r w:rsidRPr="009949D8">
              <w:rPr>
                <w:color w:val="000000"/>
                <w:sz w:val="24"/>
                <w:szCs w:val="24"/>
                <w:vertAlign w:val="superscript"/>
              </w:rPr>
              <w:t>31</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34</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65</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19</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20</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39</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155</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168</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323</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124</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134</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258</w:t>
            </w:r>
          </w:p>
        </w:tc>
      </w:tr>
      <w:tr w:rsidR="00845E87" w:rsidRPr="00845E87" w:rsidTr="00E85D2C">
        <w:trPr>
          <w:trHeight w:val="312"/>
        </w:trPr>
        <w:tc>
          <w:tcPr>
            <w:cnfStyle w:val="001000000000"/>
            <w:tcW w:w="378" w:type="dxa"/>
            <w:noWrap/>
            <w:hideMark/>
          </w:tcPr>
          <w:p w:rsidR="00D502BC" w:rsidRPr="00845E87" w:rsidRDefault="00D502BC" w:rsidP="00845E87">
            <w:pPr>
              <w:pStyle w:val="NoSpacing"/>
              <w:rPr>
                <w:color w:val="000000"/>
                <w:vertAlign w:val="superscript"/>
              </w:rPr>
            </w:pPr>
            <w:r w:rsidRPr="00845E87">
              <w:rPr>
                <w:color w:val="000000"/>
                <w:vertAlign w:val="superscript"/>
              </w:rPr>
              <w:t>3</w:t>
            </w: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Birugo</w:t>
            </w:r>
          </w:p>
        </w:tc>
        <w:tc>
          <w:tcPr>
            <w:tcW w:w="423" w:type="dxa"/>
            <w:noWrap/>
            <w:hideMark/>
          </w:tcPr>
          <w:p w:rsidR="00D502BC" w:rsidRPr="009949D8" w:rsidRDefault="00D502BC" w:rsidP="009949D8">
            <w:pPr>
              <w:pStyle w:val="NoSpacing"/>
              <w:jc w:val="right"/>
              <w:cnfStyle w:val="000000000000"/>
              <w:rPr>
                <w:color w:val="000000"/>
                <w:sz w:val="24"/>
                <w:szCs w:val="24"/>
                <w:vertAlign w:val="superscript"/>
              </w:rPr>
            </w:pPr>
            <w:r w:rsidRPr="009949D8">
              <w:rPr>
                <w:color w:val="000000"/>
                <w:sz w:val="24"/>
                <w:szCs w:val="24"/>
                <w:vertAlign w:val="superscript"/>
              </w:rPr>
              <w:t>58</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66</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124</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23</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26</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49</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34</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40</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74</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285</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327</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612</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227</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261</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488</w:t>
            </w:r>
          </w:p>
        </w:tc>
      </w:tr>
      <w:tr w:rsidR="00845E87" w:rsidRPr="00845E87"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845E87" w:rsidRDefault="00D502BC" w:rsidP="00845E87">
            <w:pPr>
              <w:pStyle w:val="NoSpacing"/>
              <w:rPr>
                <w:color w:val="000000"/>
                <w:vertAlign w:val="superscript"/>
              </w:rPr>
            </w:pPr>
            <w:r w:rsidRPr="00845E87">
              <w:rPr>
                <w:color w:val="000000"/>
                <w:vertAlign w:val="superscript"/>
              </w:rPr>
              <w:t>4</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Aur Kuning</w:t>
            </w:r>
          </w:p>
        </w:tc>
        <w:tc>
          <w:tcPr>
            <w:tcW w:w="423" w:type="dxa"/>
            <w:tcBorders>
              <w:top w:val="none" w:sz="0" w:space="0" w:color="auto"/>
              <w:bottom w:val="none" w:sz="0" w:space="0" w:color="auto"/>
            </w:tcBorders>
            <w:noWrap/>
            <w:hideMark/>
          </w:tcPr>
          <w:p w:rsidR="00D502BC" w:rsidRPr="009949D8" w:rsidRDefault="00D502BC" w:rsidP="009949D8">
            <w:pPr>
              <w:pStyle w:val="NoSpacing"/>
              <w:jc w:val="right"/>
              <w:cnfStyle w:val="000000100000"/>
              <w:rPr>
                <w:color w:val="000000"/>
                <w:sz w:val="24"/>
                <w:szCs w:val="24"/>
                <w:vertAlign w:val="superscript"/>
              </w:rPr>
            </w:pPr>
            <w:r w:rsidRPr="009949D8">
              <w:rPr>
                <w:color w:val="000000"/>
                <w:sz w:val="24"/>
                <w:szCs w:val="24"/>
                <w:vertAlign w:val="superscript"/>
              </w:rPr>
              <w:t>68</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72</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140</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28</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55</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41</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42</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83</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336</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349</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685</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268</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277</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545</w:t>
            </w:r>
          </w:p>
        </w:tc>
      </w:tr>
      <w:tr w:rsidR="00845E87" w:rsidRPr="00845E87" w:rsidTr="00E85D2C">
        <w:trPr>
          <w:trHeight w:val="312"/>
        </w:trPr>
        <w:tc>
          <w:tcPr>
            <w:cnfStyle w:val="001000000000"/>
            <w:tcW w:w="378" w:type="dxa"/>
            <w:noWrap/>
            <w:hideMark/>
          </w:tcPr>
          <w:p w:rsidR="00D502BC" w:rsidRPr="00845E87" w:rsidRDefault="00D502BC" w:rsidP="00845E87">
            <w:pPr>
              <w:pStyle w:val="NoSpacing"/>
              <w:rPr>
                <w:color w:val="000000"/>
                <w:vertAlign w:val="superscript"/>
              </w:rPr>
            </w:pPr>
            <w:r w:rsidRPr="00845E87">
              <w:rPr>
                <w:color w:val="000000"/>
                <w:vertAlign w:val="superscript"/>
              </w:rPr>
              <w:t>5</w:t>
            </w: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Pakan Labuah</w:t>
            </w:r>
          </w:p>
        </w:tc>
        <w:tc>
          <w:tcPr>
            <w:tcW w:w="423" w:type="dxa"/>
            <w:noWrap/>
            <w:hideMark/>
          </w:tcPr>
          <w:p w:rsidR="00D502BC" w:rsidRPr="009949D8" w:rsidRDefault="00D502BC" w:rsidP="009949D8">
            <w:pPr>
              <w:pStyle w:val="NoSpacing"/>
              <w:jc w:val="right"/>
              <w:cnfStyle w:val="000000000000"/>
              <w:rPr>
                <w:color w:val="000000"/>
                <w:sz w:val="24"/>
                <w:szCs w:val="24"/>
                <w:vertAlign w:val="superscript"/>
              </w:rPr>
            </w:pPr>
            <w:r w:rsidRPr="009949D8">
              <w:rPr>
                <w:color w:val="000000"/>
                <w:sz w:val="24"/>
                <w:szCs w:val="24"/>
                <w:vertAlign w:val="superscript"/>
              </w:rPr>
              <w:t>27</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30</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57</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12</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23</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16</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18</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34</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133</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148</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281</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106</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118</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224</w:t>
            </w:r>
          </w:p>
        </w:tc>
      </w:tr>
      <w:tr w:rsidR="00845E87" w:rsidRPr="00845E87"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845E87" w:rsidRDefault="00D502BC" w:rsidP="00845E87">
            <w:pPr>
              <w:pStyle w:val="NoSpacing"/>
              <w:rPr>
                <w:color w:val="000000"/>
                <w:vertAlign w:val="superscript"/>
              </w:rPr>
            </w:pPr>
            <w:r w:rsidRPr="00845E87">
              <w:rPr>
                <w:color w:val="000000"/>
                <w:vertAlign w:val="superscript"/>
              </w:rPr>
              <w:t>6</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Kubu Tanjung</w:t>
            </w:r>
          </w:p>
        </w:tc>
        <w:tc>
          <w:tcPr>
            <w:tcW w:w="423" w:type="dxa"/>
            <w:tcBorders>
              <w:top w:val="none" w:sz="0" w:space="0" w:color="auto"/>
              <w:bottom w:val="none" w:sz="0" w:space="0" w:color="auto"/>
            </w:tcBorders>
            <w:noWrap/>
            <w:hideMark/>
          </w:tcPr>
          <w:p w:rsidR="00D502BC" w:rsidRPr="009949D8" w:rsidRDefault="00D502BC" w:rsidP="009949D8">
            <w:pPr>
              <w:pStyle w:val="NoSpacing"/>
              <w:jc w:val="right"/>
              <w:cnfStyle w:val="000000100000"/>
              <w:rPr>
                <w:color w:val="000000"/>
                <w:sz w:val="24"/>
                <w:szCs w:val="24"/>
                <w:vertAlign w:val="superscript"/>
              </w:rPr>
            </w:pPr>
            <w:r w:rsidRPr="009949D8">
              <w:rPr>
                <w:color w:val="000000"/>
                <w:sz w:val="24"/>
                <w:szCs w:val="24"/>
                <w:vertAlign w:val="superscript"/>
              </w:rPr>
              <w:t>13</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11</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16</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66</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69</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135</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53</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55</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108</w:t>
            </w:r>
          </w:p>
        </w:tc>
      </w:tr>
      <w:tr w:rsidR="00845E87" w:rsidRPr="00845E87" w:rsidTr="00E85D2C">
        <w:trPr>
          <w:trHeight w:val="312"/>
        </w:trPr>
        <w:tc>
          <w:tcPr>
            <w:cnfStyle w:val="001000000000"/>
            <w:tcW w:w="378" w:type="dxa"/>
            <w:noWrap/>
            <w:hideMark/>
          </w:tcPr>
          <w:p w:rsidR="00D502BC" w:rsidRPr="00845E87" w:rsidRDefault="00D502BC" w:rsidP="00845E87">
            <w:pPr>
              <w:pStyle w:val="NoSpacing"/>
              <w:rPr>
                <w:color w:val="000000"/>
                <w:vertAlign w:val="superscript"/>
              </w:rPr>
            </w:pPr>
            <w:r w:rsidRPr="00845E87">
              <w:rPr>
                <w:color w:val="000000"/>
                <w:vertAlign w:val="superscript"/>
              </w:rPr>
              <w:t>7</w:t>
            </w:r>
          </w:p>
        </w:tc>
        <w:tc>
          <w:tcPr>
            <w:tcW w:w="1155"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Ladang Cakiah</w:t>
            </w:r>
          </w:p>
        </w:tc>
        <w:tc>
          <w:tcPr>
            <w:tcW w:w="423" w:type="dxa"/>
            <w:tcBorders>
              <w:bottom w:val="nil"/>
            </w:tcBorders>
            <w:noWrap/>
            <w:hideMark/>
          </w:tcPr>
          <w:p w:rsidR="00D502BC" w:rsidRPr="009949D8" w:rsidRDefault="00D502BC" w:rsidP="009949D8">
            <w:pPr>
              <w:pStyle w:val="NoSpacing"/>
              <w:jc w:val="right"/>
              <w:cnfStyle w:val="000000000000"/>
              <w:rPr>
                <w:color w:val="000000"/>
                <w:sz w:val="24"/>
                <w:szCs w:val="24"/>
                <w:vertAlign w:val="superscript"/>
              </w:rPr>
            </w:pPr>
            <w:r w:rsidRPr="009949D8">
              <w:rPr>
                <w:color w:val="000000"/>
                <w:sz w:val="24"/>
                <w:szCs w:val="24"/>
                <w:vertAlign w:val="superscript"/>
              </w:rPr>
              <w:t>18</w:t>
            </w:r>
          </w:p>
        </w:tc>
        <w:tc>
          <w:tcPr>
            <w:tcW w:w="423"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18</w:t>
            </w:r>
          </w:p>
        </w:tc>
        <w:tc>
          <w:tcPr>
            <w:tcW w:w="516"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423"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w:t>
            </w:r>
          </w:p>
        </w:tc>
        <w:tc>
          <w:tcPr>
            <w:tcW w:w="425"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w:t>
            </w:r>
          </w:p>
        </w:tc>
        <w:tc>
          <w:tcPr>
            <w:tcW w:w="500"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14</w:t>
            </w:r>
          </w:p>
        </w:tc>
        <w:tc>
          <w:tcPr>
            <w:tcW w:w="423"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w:t>
            </w:r>
          </w:p>
        </w:tc>
        <w:tc>
          <w:tcPr>
            <w:tcW w:w="585"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w:t>
            </w:r>
          </w:p>
        </w:tc>
        <w:tc>
          <w:tcPr>
            <w:tcW w:w="506"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22</w:t>
            </w:r>
          </w:p>
        </w:tc>
        <w:tc>
          <w:tcPr>
            <w:tcW w:w="515"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87</w:t>
            </w:r>
          </w:p>
        </w:tc>
        <w:tc>
          <w:tcPr>
            <w:tcW w:w="550"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91</w:t>
            </w:r>
          </w:p>
        </w:tc>
        <w:tc>
          <w:tcPr>
            <w:tcW w:w="567"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178</w:t>
            </w:r>
          </w:p>
        </w:tc>
        <w:tc>
          <w:tcPr>
            <w:tcW w:w="479"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69</w:t>
            </w:r>
          </w:p>
        </w:tc>
        <w:tc>
          <w:tcPr>
            <w:tcW w:w="576"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73</w:t>
            </w:r>
          </w:p>
        </w:tc>
        <w:tc>
          <w:tcPr>
            <w:tcW w:w="564" w:type="dxa"/>
            <w:tcBorders>
              <w:bottom w:val="nil"/>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142</w:t>
            </w:r>
          </w:p>
        </w:tc>
      </w:tr>
      <w:tr w:rsidR="00845E87" w:rsidRPr="00845E87"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845E87" w:rsidRDefault="00D502BC" w:rsidP="00845E87">
            <w:pPr>
              <w:pStyle w:val="NoSpacing"/>
              <w:rPr>
                <w:color w:val="000000"/>
                <w:vertAlign w:val="superscript"/>
              </w:rPr>
            </w:pPr>
            <w:r w:rsidRPr="00845E87">
              <w:rPr>
                <w:color w:val="000000"/>
                <w:vertAlign w:val="superscript"/>
              </w:rPr>
              <w:t>8</w:t>
            </w:r>
          </w:p>
        </w:tc>
        <w:tc>
          <w:tcPr>
            <w:tcW w:w="1155"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Parit Antang</w:t>
            </w:r>
          </w:p>
        </w:tc>
        <w:tc>
          <w:tcPr>
            <w:tcW w:w="423" w:type="dxa"/>
            <w:tcBorders>
              <w:top w:val="none" w:sz="0" w:space="0" w:color="auto"/>
              <w:bottom w:val="single" w:sz="4" w:space="0" w:color="auto"/>
            </w:tcBorders>
            <w:noWrap/>
            <w:hideMark/>
          </w:tcPr>
          <w:p w:rsidR="00D502BC" w:rsidRPr="009949D8" w:rsidRDefault="00D502BC" w:rsidP="009949D8">
            <w:pPr>
              <w:pStyle w:val="NoSpacing"/>
              <w:jc w:val="right"/>
              <w:cnfStyle w:val="000000100000"/>
              <w:rPr>
                <w:color w:val="000000"/>
                <w:sz w:val="24"/>
                <w:szCs w:val="24"/>
                <w:vertAlign w:val="superscript"/>
              </w:rPr>
            </w:pPr>
            <w:r w:rsidRPr="009949D8">
              <w:rPr>
                <w:color w:val="000000"/>
                <w:sz w:val="24"/>
                <w:szCs w:val="24"/>
                <w:vertAlign w:val="superscript"/>
              </w:rPr>
              <w:t>13</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w:t>
            </w:r>
          </w:p>
        </w:tc>
        <w:tc>
          <w:tcPr>
            <w:tcW w:w="516"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26</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w:t>
            </w:r>
          </w:p>
        </w:tc>
        <w:tc>
          <w:tcPr>
            <w:tcW w:w="425"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w:t>
            </w:r>
          </w:p>
        </w:tc>
        <w:tc>
          <w:tcPr>
            <w:tcW w:w="500"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10</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w:t>
            </w:r>
          </w:p>
        </w:tc>
        <w:tc>
          <w:tcPr>
            <w:tcW w:w="585"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w:t>
            </w:r>
          </w:p>
        </w:tc>
        <w:tc>
          <w:tcPr>
            <w:tcW w:w="506"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16</w:t>
            </w:r>
          </w:p>
        </w:tc>
        <w:tc>
          <w:tcPr>
            <w:tcW w:w="515"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64</w:t>
            </w:r>
          </w:p>
        </w:tc>
        <w:tc>
          <w:tcPr>
            <w:tcW w:w="550"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67</w:t>
            </w:r>
          </w:p>
        </w:tc>
        <w:tc>
          <w:tcPr>
            <w:tcW w:w="567"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131</w:t>
            </w:r>
          </w:p>
        </w:tc>
        <w:tc>
          <w:tcPr>
            <w:tcW w:w="479"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51</w:t>
            </w:r>
          </w:p>
        </w:tc>
        <w:tc>
          <w:tcPr>
            <w:tcW w:w="576" w:type="dxa"/>
            <w:tcBorders>
              <w:top w:val="none" w:sz="0" w:space="0" w:color="auto"/>
              <w:bottom w:val="single" w:sz="4"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54</w:t>
            </w:r>
          </w:p>
        </w:tc>
        <w:tc>
          <w:tcPr>
            <w:tcW w:w="564" w:type="dxa"/>
            <w:tcBorders>
              <w:top w:val="none" w:sz="0" w:space="0" w:color="auto"/>
              <w:bottom w:val="single" w:sz="4"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105</w:t>
            </w:r>
          </w:p>
        </w:tc>
      </w:tr>
      <w:tr w:rsidR="00845E87" w:rsidRPr="00845E87" w:rsidTr="00E85D2C">
        <w:trPr>
          <w:trHeight w:val="312"/>
        </w:trPr>
        <w:tc>
          <w:tcPr>
            <w:cnfStyle w:val="001000000000"/>
            <w:tcW w:w="378" w:type="dxa"/>
            <w:noWrap/>
            <w:hideMark/>
          </w:tcPr>
          <w:p w:rsidR="00D502BC" w:rsidRPr="00845E87" w:rsidRDefault="00D502BC" w:rsidP="00845E87">
            <w:pPr>
              <w:pStyle w:val="NoSpacing"/>
              <w:rPr>
                <w:color w:val="000000"/>
                <w:vertAlign w:val="superscript"/>
              </w:rPr>
            </w:pPr>
          </w:p>
        </w:tc>
        <w:tc>
          <w:tcPr>
            <w:tcW w:w="1155"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Jumlah</w:t>
            </w:r>
          </w:p>
        </w:tc>
        <w:tc>
          <w:tcPr>
            <w:tcW w:w="423" w:type="dxa"/>
            <w:tcBorders>
              <w:top w:val="single" w:sz="4" w:space="0" w:color="auto"/>
              <w:bottom w:val="single" w:sz="4" w:space="0" w:color="auto"/>
            </w:tcBorders>
            <w:noWrap/>
            <w:hideMark/>
          </w:tcPr>
          <w:p w:rsidR="00D502BC" w:rsidRPr="009949D8" w:rsidRDefault="00D502BC" w:rsidP="009949D8">
            <w:pPr>
              <w:pStyle w:val="NoSpacing"/>
              <w:jc w:val="right"/>
              <w:cnfStyle w:val="000000000000"/>
              <w:rPr>
                <w:color w:val="000000"/>
                <w:sz w:val="24"/>
                <w:szCs w:val="24"/>
                <w:vertAlign w:val="superscript"/>
              </w:rPr>
            </w:pPr>
            <w:r w:rsidRPr="009949D8">
              <w:rPr>
                <w:color w:val="000000"/>
                <w:sz w:val="24"/>
                <w:szCs w:val="24"/>
                <w:vertAlign w:val="superscript"/>
              </w:rPr>
              <w:t>251</w:t>
            </w:r>
          </w:p>
        </w:tc>
        <w:tc>
          <w:tcPr>
            <w:tcW w:w="423"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283</w:t>
            </w:r>
          </w:p>
        </w:tc>
        <w:tc>
          <w:tcPr>
            <w:tcW w:w="516"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534</w:t>
            </w:r>
          </w:p>
        </w:tc>
        <w:tc>
          <w:tcPr>
            <w:tcW w:w="423"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100</w:t>
            </w:r>
          </w:p>
        </w:tc>
        <w:tc>
          <w:tcPr>
            <w:tcW w:w="425"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113</w:t>
            </w:r>
          </w:p>
        </w:tc>
        <w:tc>
          <w:tcPr>
            <w:tcW w:w="500"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213</w:t>
            </w:r>
          </w:p>
        </w:tc>
        <w:tc>
          <w:tcPr>
            <w:tcW w:w="423"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151</w:t>
            </w:r>
          </w:p>
        </w:tc>
        <w:tc>
          <w:tcPr>
            <w:tcW w:w="585"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169</w:t>
            </w:r>
          </w:p>
        </w:tc>
        <w:tc>
          <w:tcPr>
            <w:tcW w:w="506"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320</w:t>
            </w:r>
          </w:p>
        </w:tc>
        <w:tc>
          <w:tcPr>
            <w:tcW w:w="515"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1241</w:t>
            </w:r>
          </w:p>
        </w:tc>
        <w:tc>
          <w:tcPr>
            <w:tcW w:w="550"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1398</w:t>
            </w:r>
          </w:p>
        </w:tc>
        <w:tc>
          <w:tcPr>
            <w:tcW w:w="567"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2639</w:t>
            </w:r>
          </w:p>
        </w:tc>
        <w:tc>
          <w:tcPr>
            <w:tcW w:w="479"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990</w:t>
            </w:r>
          </w:p>
        </w:tc>
        <w:tc>
          <w:tcPr>
            <w:tcW w:w="576"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1115</w:t>
            </w:r>
          </w:p>
        </w:tc>
        <w:tc>
          <w:tcPr>
            <w:tcW w:w="564" w:type="dxa"/>
            <w:tcBorders>
              <w:top w:val="single" w:sz="4" w:space="0" w:color="auto"/>
              <w:bottom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2105</w:t>
            </w:r>
          </w:p>
        </w:tc>
      </w:tr>
      <w:tr w:rsidR="00845E87" w:rsidRPr="00845E87" w:rsidTr="00E85D2C">
        <w:trPr>
          <w:cnfStyle w:val="000000100000"/>
          <w:trHeight w:val="298"/>
        </w:trPr>
        <w:tc>
          <w:tcPr>
            <w:cnfStyle w:val="001000000000"/>
            <w:tcW w:w="378" w:type="dxa"/>
            <w:tcBorders>
              <w:top w:val="none" w:sz="0" w:space="0" w:color="auto"/>
              <w:left w:val="none" w:sz="0" w:space="0" w:color="auto"/>
              <w:bottom w:val="single" w:sz="4" w:space="0" w:color="auto"/>
            </w:tcBorders>
            <w:noWrap/>
            <w:hideMark/>
          </w:tcPr>
          <w:p w:rsidR="00D502BC" w:rsidRPr="00845E87" w:rsidRDefault="00D502BC" w:rsidP="00845E87">
            <w:pPr>
              <w:pStyle w:val="NoSpacing"/>
              <w:rPr>
                <w:color w:val="000000"/>
                <w:vertAlign w:val="superscript"/>
              </w:rPr>
            </w:pPr>
          </w:p>
        </w:tc>
        <w:tc>
          <w:tcPr>
            <w:tcW w:w="1155"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23"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23"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16"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23"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25"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00"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23"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85"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06"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15"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50"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67"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479"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76" w:type="dxa"/>
            <w:tcBorders>
              <w:top w:val="single" w:sz="4" w:space="0" w:color="auto"/>
              <w:bottom w:val="single" w:sz="4" w:space="0" w:color="auto"/>
            </w:tcBorders>
            <w:noWrap/>
            <w:hideMark/>
          </w:tcPr>
          <w:p w:rsidR="00D502BC" w:rsidRPr="00845E87" w:rsidRDefault="00D502BC" w:rsidP="00845E87">
            <w:pPr>
              <w:pStyle w:val="NoSpacing"/>
              <w:cnfStyle w:val="000000100000"/>
              <w:rPr>
                <w:color w:val="000000"/>
                <w:vertAlign w:val="superscript"/>
              </w:rPr>
            </w:pPr>
          </w:p>
        </w:tc>
        <w:tc>
          <w:tcPr>
            <w:tcW w:w="564" w:type="dxa"/>
            <w:tcBorders>
              <w:top w:val="single" w:sz="4" w:space="0" w:color="auto"/>
              <w:bottom w:val="single" w:sz="4" w:space="0" w:color="auto"/>
              <w:right w:val="none" w:sz="0" w:space="0" w:color="auto"/>
            </w:tcBorders>
            <w:noWrap/>
            <w:hideMark/>
          </w:tcPr>
          <w:p w:rsidR="00D502BC" w:rsidRPr="00845E87" w:rsidRDefault="00D502BC" w:rsidP="00845E87">
            <w:pPr>
              <w:pStyle w:val="NoSpacing"/>
              <w:cnfStyle w:val="000000100000"/>
              <w:rPr>
                <w:color w:val="000000"/>
                <w:vertAlign w:val="superscript"/>
              </w:rPr>
            </w:pPr>
          </w:p>
        </w:tc>
      </w:tr>
      <w:tr w:rsidR="00845E87" w:rsidRPr="00845E87" w:rsidTr="00E85D2C">
        <w:trPr>
          <w:trHeight w:val="284"/>
        </w:trPr>
        <w:tc>
          <w:tcPr>
            <w:cnfStyle w:val="001000000000"/>
            <w:tcW w:w="378" w:type="dxa"/>
            <w:vMerge w:val="restart"/>
            <w:tcBorders>
              <w:top w:val="single" w:sz="4" w:space="0" w:color="auto"/>
              <w:left w:val="single" w:sz="4" w:space="0" w:color="auto"/>
              <w:bottom w:val="nil"/>
            </w:tcBorders>
            <w:noWrap/>
            <w:hideMark/>
          </w:tcPr>
          <w:p w:rsidR="00D502BC" w:rsidRPr="009949D8" w:rsidRDefault="00D502BC" w:rsidP="00845E87">
            <w:pPr>
              <w:pStyle w:val="NoSpacing"/>
              <w:rPr>
                <w:sz w:val="32"/>
                <w:szCs w:val="32"/>
                <w:vertAlign w:val="superscript"/>
              </w:rPr>
            </w:pPr>
            <w:r w:rsidRPr="009949D8">
              <w:rPr>
                <w:sz w:val="28"/>
                <w:szCs w:val="28"/>
                <w:vertAlign w:val="superscript"/>
              </w:rPr>
              <w:t xml:space="preserve"> </w:t>
            </w:r>
            <w:r w:rsidRPr="009949D8">
              <w:rPr>
                <w:sz w:val="32"/>
                <w:szCs w:val="32"/>
                <w:vertAlign w:val="superscript"/>
              </w:rPr>
              <w:t xml:space="preserve">No </w:t>
            </w:r>
          </w:p>
        </w:tc>
        <w:tc>
          <w:tcPr>
            <w:tcW w:w="1155" w:type="dxa"/>
            <w:vMerge w:val="restart"/>
            <w:tcBorders>
              <w:top w:val="single" w:sz="4" w:space="0" w:color="auto"/>
              <w:bottom w:val="nil"/>
            </w:tcBorders>
            <w:hideMark/>
          </w:tcPr>
          <w:p w:rsidR="00D502BC" w:rsidRPr="009949D8" w:rsidRDefault="00D502BC" w:rsidP="00845E87">
            <w:pPr>
              <w:pStyle w:val="NoSpacing"/>
              <w:cnfStyle w:val="000000000000"/>
              <w:rPr>
                <w:sz w:val="28"/>
                <w:szCs w:val="28"/>
                <w:vertAlign w:val="superscript"/>
              </w:rPr>
            </w:pPr>
            <w:r w:rsidRPr="009949D8">
              <w:rPr>
                <w:sz w:val="28"/>
                <w:szCs w:val="28"/>
                <w:vertAlign w:val="superscript"/>
              </w:rPr>
              <w:t xml:space="preserve"> Kelurahan </w:t>
            </w:r>
          </w:p>
        </w:tc>
        <w:tc>
          <w:tcPr>
            <w:tcW w:w="1362" w:type="dxa"/>
            <w:gridSpan w:val="3"/>
            <w:tcBorders>
              <w:top w:val="single" w:sz="4" w:space="0" w:color="auto"/>
              <w:bottom w:val="nil"/>
            </w:tcBorders>
            <w:noWrap/>
            <w:hideMark/>
          </w:tcPr>
          <w:p w:rsidR="00D502BC" w:rsidRPr="009949D8" w:rsidRDefault="00D502BC" w:rsidP="00845E87">
            <w:pPr>
              <w:pStyle w:val="NoSpacing"/>
              <w:cnfStyle w:val="000000000000"/>
              <w:rPr>
                <w:sz w:val="28"/>
                <w:szCs w:val="28"/>
                <w:vertAlign w:val="superscript"/>
              </w:rPr>
            </w:pPr>
            <w:r w:rsidRPr="009949D8">
              <w:rPr>
                <w:sz w:val="28"/>
                <w:szCs w:val="28"/>
                <w:vertAlign w:val="superscript"/>
              </w:rPr>
              <w:t xml:space="preserve"> 12-24 bln </w:t>
            </w:r>
          </w:p>
        </w:tc>
        <w:tc>
          <w:tcPr>
            <w:tcW w:w="1348" w:type="dxa"/>
            <w:gridSpan w:val="3"/>
            <w:tcBorders>
              <w:top w:val="single" w:sz="4" w:space="0" w:color="auto"/>
              <w:bottom w:val="nil"/>
            </w:tcBorders>
            <w:noWrap/>
            <w:hideMark/>
          </w:tcPr>
          <w:p w:rsidR="00D502BC" w:rsidRPr="00845E87" w:rsidRDefault="00D502BC" w:rsidP="00845E87">
            <w:pPr>
              <w:pStyle w:val="NoSpacing"/>
              <w:cnfStyle w:val="000000000000"/>
              <w:rPr>
                <w:vertAlign w:val="superscript"/>
              </w:rPr>
            </w:pPr>
            <w:r w:rsidRPr="00845E87">
              <w:rPr>
                <w:vertAlign w:val="superscript"/>
              </w:rPr>
              <w:t xml:space="preserve"> Baduta (0-23 bln) </w:t>
            </w:r>
          </w:p>
        </w:tc>
        <w:tc>
          <w:tcPr>
            <w:tcW w:w="1514" w:type="dxa"/>
            <w:gridSpan w:val="3"/>
            <w:tcBorders>
              <w:top w:val="single" w:sz="4" w:space="0" w:color="auto"/>
              <w:bottom w:val="nil"/>
            </w:tcBorders>
            <w:noWrap/>
            <w:hideMark/>
          </w:tcPr>
          <w:p w:rsidR="00D502BC" w:rsidRPr="00845E87" w:rsidRDefault="00D502BC" w:rsidP="009949D8">
            <w:pPr>
              <w:pStyle w:val="NoSpacing"/>
              <w:jc w:val="center"/>
              <w:cnfStyle w:val="000000000000"/>
              <w:rPr>
                <w:vertAlign w:val="superscript"/>
              </w:rPr>
            </w:pPr>
            <w:r w:rsidRPr="00845E87">
              <w:rPr>
                <w:vertAlign w:val="superscript"/>
              </w:rPr>
              <w:t>2-5 th</w:t>
            </w:r>
          </w:p>
        </w:tc>
        <w:tc>
          <w:tcPr>
            <w:tcW w:w="515" w:type="dxa"/>
            <w:vMerge w:val="restart"/>
            <w:tcBorders>
              <w:top w:val="single" w:sz="4" w:space="0" w:color="auto"/>
              <w:bottom w:val="nil"/>
            </w:tcBorders>
            <w:hideMark/>
          </w:tcPr>
          <w:p w:rsidR="00D502BC" w:rsidRPr="00845E87" w:rsidRDefault="00D502BC" w:rsidP="00845E87">
            <w:pPr>
              <w:pStyle w:val="NoSpacing"/>
              <w:cnfStyle w:val="000000000000"/>
              <w:rPr>
                <w:vertAlign w:val="superscript"/>
              </w:rPr>
            </w:pPr>
            <w:r w:rsidRPr="00845E87">
              <w:rPr>
                <w:vertAlign w:val="superscript"/>
              </w:rPr>
              <w:t xml:space="preserve"> Bulin </w:t>
            </w:r>
          </w:p>
        </w:tc>
        <w:tc>
          <w:tcPr>
            <w:tcW w:w="550" w:type="dxa"/>
            <w:vMerge w:val="restart"/>
            <w:tcBorders>
              <w:top w:val="single" w:sz="4" w:space="0" w:color="auto"/>
              <w:bottom w:val="nil"/>
            </w:tcBorders>
            <w:hideMark/>
          </w:tcPr>
          <w:p w:rsidR="00D502BC" w:rsidRPr="00845E87" w:rsidRDefault="00D502BC" w:rsidP="00845E87">
            <w:pPr>
              <w:pStyle w:val="NoSpacing"/>
              <w:cnfStyle w:val="000000000000"/>
              <w:rPr>
                <w:vertAlign w:val="superscript"/>
              </w:rPr>
            </w:pPr>
            <w:r w:rsidRPr="00845E87">
              <w:rPr>
                <w:vertAlign w:val="superscript"/>
              </w:rPr>
              <w:t xml:space="preserve"> Ibu Hamil </w:t>
            </w:r>
          </w:p>
        </w:tc>
        <w:tc>
          <w:tcPr>
            <w:tcW w:w="567" w:type="dxa"/>
            <w:vMerge w:val="restart"/>
            <w:tcBorders>
              <w:top w:val="single" w:sz="4" w:space="0" w:color="auto"/>
              <w:bottom w:val="nil"/>
            </w:tcBorders>
            <w:hideMark/>
          </w:tcPr>
          <w:p w:rsidR="00D502BC" w:rsidRPr="00845E87" w:rsidRDefault="00D502BC" w:rsidP="00845E87">
            <w:pPr>
              <w:pStyle w:val="NoSpacing"/>
              <w:cnfStyle w:val="000000000000"/>
              <w:rPr>
                <w:vertAlign w:val="superscript"/>
              </w:rPr>
            </w:pPr>
            <w:r w:rsidRPr="00845E87">
              <w:rPr>
                <w:vertAlign w:val="superscript"/>
              </w:rPr>
              <w:t xml:space="preserve"> Bumil Resti </w:t>
            </w:r>
          </w:p>
        </w:tc>
        <w:tc>
          <w:tcPr>
            <w:tcW w:w="479" w:type="dxa"/>
            <w:vMerge w:val="restart"/>
            <w:tcBorders>
              <w:top w:val="single" w:sz="4" w:space="0" w:color="auto"/>
              <w:bottom w:val="nil"/>
            </w:tcBorders>
            <w:hideMark/>
          </w:tcPr>
          <w:p w:rsidR="00D502BC" w:rsidRPr="00845E87" w:rsidRDefault="00D502BC" w:rsidP="00845E87">
            <w:pPr>
              <w:pStyle w:val="NoSpacing"/>
              <w:cnfStyle w:val="000000000000"/>
              <w:rPr>
                <w:vertAlign w:val="superscript"/>
              </w:rPr>
            </w:pPr>
            <w:r w:rsidRPr="00845E87">
              <w:rPr>
                <w:vertAlign w:val="superscript"/>
              </w:rPr>
              <w:t xml:space="preserve"> Ibu nifas </w:t>
            </w:r>
          </w:p>
        </w:tc>
        <w:tc>
          <w:tcPr>
            <w:tcW w:w="576" w:type="dxa"/>
            <w:vMerge w:val="restart"/>
            <w:tcBorders>
              <w:top w:val="single" w:sz="4" w:space="0" w:color="auto"/>
              <w:bottom w:val="nil"/>
            </w:tcBorders>
            <w:hideMark/>
          </w:tcPr>
          <w:p w:rsidR="00D502BC" w:rsidRPr="00845E87" w:rsidRDefault="00D502BC" w:rsidP="00845E87">
            <w:pPr>
              <w:pStyle w:val="NoSpacing"/>
              <w:cnfStyle w:val="000000000000"/>
              <w:rPr>
                <w:vertAlign w:val="superscript"/>
              </w:rPr>
            </w:pPr>
            <w:r w:rsidRPr="00845E87">
              <w:rPr>
                <w:vertAlign w:val="superscript"/>
              </w:rPr>
              <w:t xml:space="preserve"> WUS </w:t>
            </w:r>
          </w:p>
        </w:tc>
        <w:tc>
          <w:tcPr>
            <w:tcW w:w="564" w:type="dxa"/>
            <w:vMerge w:val="restart"/>
            <w:tcBorders>
              <w:top w:val="single" w:sz="4" w:space="0" w:color="auto"/>
              <w:bottom w:val="nil"/>
              <w:right w:val="single" w:sz="4" w:space="0" w:color="auto"/>
            </w:tcBorders>
            <w:hideMark/>
          </w:tcPr>
          <w:p w:rsidR="00D502BC" w:rsidRPr="00845E87" w:rsidRDefault="00D502BC" w:rsidP="00845E87">
            <w:pPr>
              <w:pStyle w:val="NoSpacing"/>
              <w:cnfStyle w:val="000000000000"/>
              <w:rPr>
                <w:vertAlign w:val="superscript"/>
              </w:rPr>
            </w:pPr>
            <w:r w:rsidRPr="00845E87">
              <w:rPr>
                <w:vertAlign w:val="superscript"/>
              </w:rPr>
              <w:t xml:space="preserve"> PUS </w:t>
            </w:r>
          </w:p>
        </w:tc>
      </w:tr>
      <w:tr w:rsidR="00845E87" w:rsidRPr="00845E87" w:rsidTr="00E85D2C">
        <w:trPr>
          <w:cnfStyle w:val="000000100000"/>
          <w:trHeight w:val="620"/>
        </w:trPr>
        <w:tc>
          <w:tcPr>
            <w:cnfStyle w:val="001000000000"/>
            <w:tcW w:w="378" w:type="dxa"/>
            <w:vMerge/>
            <w:tcBorders>
              <w:top w:val="none" w:sz="0" w:space="0" w:color="auto"/>
              <w:left w:val="single" w:sz="4" w:space="0" w:color="auto"/>
              <w:bottom w:val="single" w:sz="4" w:space="0" w:color="auto"/>
            </w:tcBorders>
            <w:hideMark/>
          </w:tcPr>
          <w:p w:rsidR="00D502BC" w:rsidRPr="009949D8" w:rsidRDefault="00D502BC" w:rsidP="00845E87">
            <w:pPr>
              <w:pStyle w:val="NoSpacing"/>
              <w:rPr>
                <w:sz w:val="28"/>
                <w:szCs w:val="28"/>
                <w:vertAlign w:val="superscript"/>
              </w:rPr>
            </w:pPr>
          </w:p>
        </w:tc>
        <w:tc>
          <w:tcPr>
            <w:tcW w:w="1155" w:type="dxa"/>
            <w:vMerge/>
            <w:tcBorders>
              <w:top w:val="none" w:sz="0" w:space="0" w:color="auto"/>
              <w:bottom w:val="single" w:sz="4" w:space="0" w:color="auto"/>
            </w:tcBorders>
            <w:hideMark/>
          </w:tcPr>
          <w:p w:rsidR="00D502BC" w:rsidRPr="009949D8" w:rsidRDefault="00D502BC" w:rsidP="00845E87">
            <w:pPr>
              <w:pStyle w:val="NoSpacing"/>
              <w:cnfStyle w:val="000000100000"/>
              <w:rPr>
                <w:sz w:val="28"/>
                <w:szCs w:val="28"/>
                <w:vertAlign w:val="superscript"/>
              </w:rPr>
            </w:pP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sz w:val="28"/>
                <w:szCs w:val="28"/>
                <w:vertAlign w:val="superscript"/>
              </w:rPr>
            </w:pPr>
            <w:r w:rsidRPr="009949D8">
              <w:rPr>
                <w:sz w:val="28"/>
                <w:szCs w:val="28"/>
                <w:vertAlign w:val="superscript"/>
              </w:rPr>
              <w:t xml:space="preserve"> L </w:t>
            </w:r>
          </w:p>
        </w:tc>
        <w:tc>
          <w:tcPr>
            <w:tcW w:w="423" w:type="dxa"/>
            <w:tcBorders>
              <w:top w:val="none" w:sz="0" w:space="0" w:color="auto"/>
              <w:bottom w:val="single" w:sz="4" w:space="0" w:color="auto"/>
            </w:tcBorders>
            <w:noWrap/>
            <w:hideMark/>
          </w:tcPr>
          <w:p w:rsidR="00D502BC" w:rsidRPr="009949D8" w:rsidRDefault="00D502BC" w:rsidP="00845E87">
            <w:pPr>
              <w:pStyle w:val="NoSpacing"/>
              <w:cnfStyle w:val="000000100000"/>
              <w:rPr>
                <w:sz w:val="28"/>
                <w:szCs w:val="28"/>
                <w:vertAlign w:val="superscript"/>
              </w:rPr>
            </w:pPr>
            <w:r w:rsidRPr="009949D8">
              <w:rPr>
                <w:sz w:val="28"/>
                <w:szCs w:val="28"/>
                <w:vertAlign w:val="superscript"/>
              </w:rPr>
              <w:t xml:space="preserve"> P </w:t>
            </w:r>
          </w:p>
        </w:tc>
        <w:tc>
          <w:tcPr>
            <w:tcW w:w="516"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Total </w:t>
            </w:r>
          </w:p>
        </w:tc>
        <w:tc>
          <w:tcPr>
            <w:tcW w:w="423"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L </w:t>
            </w:r>
          </w:p>
        </w:tc>
        <w:tc>
          <w:tcPr>
            <w:tcW w:w="425"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P </w:t>
            </w:r>
          </w:p>
        </w:tc>
        <w:tc>
          <w:tcPr>
            <w:tcW w:w="500"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Total </w:t>
            </w:r>
          </w:p>
        </w:tc>
        <w:tc>
          <w:tcPr>
            <w:tcW w:w="423"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L </w:t>
            </w:r>
          </w:p>
        </w:tc>
        <w:tc>
          <w:tcPr>
            <w:tcW w:w="585"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P </w:t>
            </w:r>
          </w:p>
        </w:tc>
        <w:tc>
          <w:tcPr>
            <w:tcW w:w="506" w:type="dxa"/>
            <w:tcBorders>
              <w:top w:val="none" w:sz="0" w:space="0" w:color="auto"/>
              <w:bottom w:val="single" w:sz="4" w:space="0" w:color="auto"/>
            </w:tcBorders>
            <w:noWrap/>
            <w:hideMark/>
          </w:tcPr>
          <w:p w:rsidR="00D502BC" w:rsidRPr="00845E87" w:rsidRDefault="00D502BC" w:rsidP="00845E87">
            <w:pPr>
              <w:pStyle w:val="NoSpacing"/>
              <w:cnfStyle w:val="000000100000"/>
              <w:rPr>
                <w:vertAlign w:val="superscript"/>
              </w:rPr>
            </w:pPr>
            <w:r w:rsidRPr="00845E87">
              <w:rPr>
                <w:vertAlign w:val="superscript"/>
              </w:rPr>
              <w:t xml:space="preserve"> Total </w:t>
            </w:r>
          </w:p>
        </w:tc>
        <w:tc>
          <w:tcPr>
            <w:tcW w:w="515" w:type="dxa"/>
            <w:vMerge/>
            <w:tcBorders>
              <w:top w:val="none" w:sz="0" w:space="0" w:color="auto"/>
              <w:bottom w:val="single" w:sz="4" w:space="0" w:color="auto"/>
            </w:tcBorders>
            <w:hideMark/>
          </w:tcPr>
          <w:p w:rsidR="00D502BC" w:rsidRPr="00845E87" w:rsidRDefault="00D502BC" w:rsidP="00845E87">
            <w:pPr>
              <w:pStyle w:val="NoSpacing"/>
              <w:cnfStyle w:val="000000100000"/>
              <w:rPr>
                <w:vertAlign w:val="superscript"/>
              </w:rPr>
            </w:pPr>
          </w:p>
        </w:tc>
        <w:tc>
          <w:tcPr>
            <w:tcW w:w="550" w:type="dxa"/>
            <w:vMerge/>
            <w:tcBorders>
              <w:top w:val="none" w:sz="0" w:space="0" w:color="auto"/>
              <w:bottom w:val="single" w:sz="4" w:space="0" w:color="auto"/>
            </w:tcBorders>
            <w:hideMark/>
          </w:tcPr>
          <w:p w:rsidR="00D502BC" w:rsidRPr="00845E87" w:rsidRDefault="00D502BC" w:rsidP="00845E87">
            <w:pPr>
              <w:pStyle w:val="NoSpacing"/>
              <w:cnfStyle w:val="000000100000"/>
              <w:rPr>
                <w:vertAlign w:val="superscript"/>
              </w:rPr>
            </w:pPr>
          </w:p>
        </w:tc>
        <w:tc>
          <w:tcPr>
            <w:tcW w:w="567" w:type="dxa"/>
            <w:vMerge/>
            <w:tcBorders>
              <w:top w:val="none" w:sz="0" w:space="0" w:color="auto"/>
              <w:bottom w:val="single" w:sz="4" w:space="0" w:color="auto"/>
            </w:tcBorders>
            <w:hideMark/>
          </w:tcPr>
          <w:p w:rsidR="00D502BC" w:rsidRPr="00845E87" w:rsidRDefault="00D502BC" w:rsidP="00845E87">
            <w:pPr>
              <w:pStyle w:val="NoSpacing"/>
              <w:cnfStyle w:val="000000100000"/>
              <w:rPr>
                <w:vertAlign w:val="superscript"/>
              </w:rPr>
            </w:pPr>
          </w:p>
        </w:tc>
        <w:tc>
          <w:tcPr>
            <w:tcW w:w="479" w:type="dxa"/>
            <w:vMerge/>
            <w:tcBorders>
              <w:top w:val="none" w:sz="0" w:space="0" w:color="auto"/>
              <w:bottom w:val="single" w:sz="4" w:space="0" w:color="auto"/>
            </w:tcBorders>
            <w:hideMark/>
          </w:tcPr>
          <w:p w:rsidR="00D502BC" w:rsidRPr="00845E87" w:rsidRDefault="00D502BC" w:rsidP="00845E87">
            <w:pPr>
              <w:pStyle w:val="NoSpacing"/>
              <w:cnfStyle w:val="000000100000"/>
              <w:rPr>
                <w:vertAlign w:val="superscript"/>
              </w:rPr>
            </w:pPr>
          </w:p>
        </w:tc>
        <w:tc>
          <w:tcPr>
            <w:tcW w:w="576" w:type="dxa"/>
            <w:vMerge/>
            <w:tcBorders>
              <w:top w:val="none" w:sz="0" w:space="0" w:color="auto"/>
              <w:bottom w:val="single" w:sz="4" w:space="0" w:color="auto"/>
            </w:tcBorders>
            <w:hideMark/>
          </w:tcPr>
          <w:p w:rsidR="00D502BC" w:rsidRPr="00845E87" w:rsidRDefault="00D502BC" w:rsidP="00845E87">
            <w:pPr>
              <w:pStyle w:val="NoSpacing"/>
              <w:cnfStyle w:val="000000100000"/>
              <w:rPr>
                <w:vertAlign w:val="superscript"/>
              </w:rPr>
            </w:pPr>
          </w:p>
        </w:tc>
        <w:tc>
          <w:tcPr>
            <w:tcW w:w="564" w:type="dxa"/>
            <w:vMerge/>
            <w:tcBorders>
              <w:top w:val="none" w:sz="0" w:space="0" w:color="auto"/>
              <w:bottom w:val="single" w:sz="4" w:space="0" w:color="auto"/>
              <w:right w:val="single" w:sz="4" w:space="0" w:color="auto"/>
            </w:tcBorders>
            <w:hideMark/>
          </w:tcPr>
          <w:p w:rsidR="00D502BC" w:rsidRPr="00845E87" w:rsidRDefault="00D502BC" w:rsidP="00845E87">
            <w:pPr>
              <w:pStyle w:val="NoSpacing"/>
              <w:cnfStyle w:val="000000100000"/>
              <w:rPr>
                <w:vertAlign w:val="superscript"/>
              </w:rPr>
            </w:pPr>
          </w:p>
        </w:tc>
      </w:tr>
      <w:tr w:rsidR="00845E87" w:rsidRPr="009949D8" w:rsidTr="00E85D2C">
        <w:trPr>
          <w:trHeight w:val="312"/>
        </w:trPr>
        <w:tc>
          <w:tcPr>
            <w:cnfStyle w:val="001000000000"/>
            <w:tcW w:w="378" w:type="dxa"/>
            <w:tcBorders>
              <w:top w:val="single" w:sz="4" w:space="0" w:color="auto"/>
            </w:tcBorders>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1</w:t>
            </w:r>
          </w:p>
        </w:tc>
        <w:tc>
          <w:tcPr>
            <w:tcW w:w="115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Belakang Balok</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23</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51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59</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46</w:t>
            </w:r>
          </w:p>
        </w:tc>
        <w:tc>
          <w:tcPr>
            <w:tcW w:w="42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72</w:t>
            </w:r>
          </w:p>
        </w:tc>
        <w:tc>
          <w:tcPr>
            <w:tcW w:w="500"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118</w:t>
            </w:r>
          </w:p>
        </w:tc>
        <w:tc>
          <w:tcPr>
            <w:tcW w:w="423"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69</w:t>
            </w:r>
          </w:p>
        </w:tc>
        <w:tc>
          <w:tcPr>
            <w:tcW w:w="58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107</w:t>
            </w:r>
          </w:p>
        </w:tc>
        <w:tc>
          <w:tcPr>
            <w:tcW w:w="50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176</w:t>
            </w:r>
          </w:p>
        </w:tc>
        <w:tc>
          <w:tcPr>
            <w:tcW w:w="515"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63</w:t>
            </w:r>
          </w:p>
        </w:tc>
        <w:tc>
          <w:tcPr>
            <w:tcW w:w="550"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66</w:t>
            </w:r>
          </w:p>
        </w:tc>
        <w:tc>
          <w:tcPr>
            <w:tcW w:w="567"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w:t>
            </w:r>
          </w:p>
        </w:tc>
        <w:tc>
          <w:tcPr>
            <w:tcW w:w="479"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60</w:t>
            </w:r>
          </w:p>
        </w:tc>
        <w:tc>
          <w:tcPr>
            <w:tcW w:w="576"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773</w:t>
            </w:r>
          </w:p>
        </w:tc>
        <w:tc>
          <w:tcPr>
            <w:tcW w:w="564" w:type="dxa"/>
            <w:tcBorders>
              <w:top w:val="single" w:sz="4" w:space="0" w:color="auto"/>
            </w:tcBorders>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518</w:t>
            </w:r>
          </w:p>
        </w:tc>
      </w:tr>
      <w:tr w:rsidR="00845E87" w:rsidRPr="009949D8"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2</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Sapiran</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31</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33</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64</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62</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67</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129</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93</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101</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194</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69</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72</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66</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849</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569</w:t>
            </w:r>
          </w:p>
        </w:tc>
      </w:tr>
      <w:tr w:rsidR="00845E87" w:rsidRPr="009949D8" w:rsidTr="00E85D2C">
        <w:trPr>
          <w:trHeight w:val="312"/>
        </w:trPr>
        <w:tc>
          <w:tcPr>
            <w:cnfStyle w:val="001000000000"/>
            <w:tcW w:w="378" w:type="dxa"/>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3</w:t>
            </w: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Birugo</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56</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65</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121</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114</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131</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245</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171</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196</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367</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130</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137</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27</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124</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1606</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1076</w:t>
            </w:r>
          </w:p>
        </w:tc>
      </w:tr>
      <w:tr w:rsidR="00845E87" w:rsidRPr="009949D8"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4</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Aur Kuning</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66</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68</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134</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134</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140</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274</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197</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209</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406</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146</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153</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31</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139</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1797</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1204</w:t>
            </w:r>
          </w:p>
        </w:tc>
      </w:tr>
      <w:tr w:rsidR="00845E87" w:rsidRPr="009949D8" w:rsidTr="00E85D2C">
        <w:trPr>
          <w:trHeight w:val="312"/>
        </w:trPr>
        <w:tc>
          <w:tcPr>
            <w:cnfStyle w:val="001000000000"/>
            <w:tcW w:w="378" w:type="dxa"/>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5</w:t>
            </w: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Pakan Labuah</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26</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29</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55</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53</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59</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112</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80</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89</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169</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60</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63</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13</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58</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745</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499</w:t>
            </w:r>
          </w:p>
        </w:tc>
      </w:tr>
      <w:tr w:rsidR="00845E87" w:rsidRPr="009949D8"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6</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Kubu Tanjung</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26</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28</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54</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40</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41</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81</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29</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30</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352</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236</w:t>
            </w:r>
          </w:p>
        </w:tc>
      </w:tr>
      <w:tr w:rsidR="00845E87" w:rsidRPr="009949D8" w:rsidTr="00E85D2C">
        <w:trPr>
          <w:trHeight w:val="312"/>
        </w:trPr>
        <w:tc>
          <w:tcPr>
            <w:cnfStyle w:val="001000000000"/>
            <w:tcW w:w="378" w:type="dxa"/>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7</w:t>
            </w: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Ladang Cakiah</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17</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18</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35</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35</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71</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52</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55</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107</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38</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40</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8</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36</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470</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315</w:t>
            </w:r>
          </w:p>
        </w:tc>
      </w:tr>
      <w:tr w:rsidR="00845E87" w:rsidRPr="009949D8" w:rsidTr="00E85D2C">
        <w:trPr>
          <w:cnfStyle w:val="000000100000"/>
          <w:trHeight w:val="312"/>
        </w:trPr>
        <w:tc>
          <w:tcPr>
            <w:cnfStyle w:val="001000000000"/>
            <w:tcW w:w="378" w:type="dxa"/>
            <w:tcBorders>
              <w:top w:val="none" w:sz="0" w:space="0" w:color="auto"/>
              <w:left w:val="none" w:sz="0" w:space="0" w:color="auto"/>
              <w:bottom w:val="none" w:sz="0" w:space="0" w:color="auto"/>
            </w:tcBorders>
            <w:noWrap/>
            <w:hideMark/>
          </w:tcPr>
          <w:p w:rsidR="00D502BC" w:rsidRPr="009949D8" w:rsidRDefault="00D502BC" w:rsidP="00845E87">
            <w:pPr>
              <w:pStyle w:val="NoSpacing"/>
              <w:rPr>
                <w:color w:val="000000"/>
                <w:sz w:val="24"/>
                <w:szCs w:val="24"/>
                <w:vertAlign w:val="superscript"/>
              </w:rPr>
            </w:pPr>
            <w:r w:rsidRPr="009949D8">
              <w:rPr>
                <w:color w:val="000000"/>
                <w:sz w:val="24"/>
                <w:szCs w:val="24"/>
                <w:vertAlign w:val="superscript"/>
              </w:rPr>
              <w:t>8</w:t>
            </w:r>
          </w:p>
        </w:tc>
        <w:tc>
          <w:tcPr>
            <w:tcW w:w="115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Parit Antang</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13</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14</w:t>
            </w:r>
          </w:p>
        </w:tc>
        <w:tc>
          <w:tcPr>
            <w:tcW w:w="51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26</w:t>
            </w:r>
          </w:p>
        </w:tc>
        <w:tc>
          <w:tcPr>
            <w:tcW w:w="42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50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53</w:t>
            </w:r>
          </w:p>
        </w:tc>
        <w:tc>
          <w:tcPr>
            <w:tcW w:w="423"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38</w:t>
            </w:r>
          </w:p>
        </w:tc>
        <w:tc>
          <w:tcPr>
            <w:tcW w:w="58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40</w:t>
            </w:r>
          </w:p>
        </w:tc>
        <w:tc>
          <w:tcPr>
            <w:tcW w:w="50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78</w:t>
            </w:r>
          </w:p>
        </w:tc>
        <w:tc>
          <w:tcPr>
            <w:tcW w:w="515"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27</w:t>
            </w:r>
          </w:p>
        </w:tc>
        <w:tc>
          <w:tcPr>
            <w:tcW w:w="550"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29</w:t>
            </w:r>
          </w:p>
        </w:tc>
        <w:tc>
          <w:tcPr>
            <w:tcW w:w="567"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6</w:t>
            </w:r>
          </w:p>
        </w:tc>
        <w:tc>
          <w:tcPr>
            <w:tcW w:w="479"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26</w:t>
            </w:r>
          </w:p>
        </w:tc>
        <w:tc>
          <w:tcPr>
            <w:tcW w:w="576" w:type="dxa"/>
            <w:tcBorders>
              <w:top w:val="none" w:sz="0" w:space="0" w:color="auto"/>
              <w:bottom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339</w:t>
            </w:r>
          </w:p>
        </w:tc>
        <w:tc>
          <w:tcPr>
            <w:tcW w:w="564" w:type="dxa"/>
            <w:tcBorders>
              <w:top w:val="none" w:sz="0" w:space="0" w:color="auto"/>
              <w:bottom w:val="none" w:sz="0" w:space="0" w:color="auto"/>
              <w:right w:val="none" w:sz="0" w:space="0" w:color="auto"/>
            </w:tcBorders>
            <w:noWrap/>
            <w:hideMark/>
          </w:tcPr>
          <w:p w:rsidR="00D502BC" w:rsidRPr="009949D8" w:rsidRDefault="00D502BC" w:rsidP="00845E87">
            <w:pPr>
              <w:pStyle w:val="NoSpacing"/>
              <w:cnfStyle w:val="000000100000"/>
              <w:rPr>
                <w:color w:val="000000"/>
                <w:sz w:val="24"/>
                <w:szCs w:val="24"/>
                <w:vertAlign w:val="superscript"/>
              </w:rPr>
            </w:pPr>
            <w:r w:rsidRPr="009949D8">
              <w:rPr>
                <w:color w:val="000000"/>
                <w:sz w:val="24"/>
                <w:szCs w:val="24"/>
                <w:vertAlign w:val="superscript"/>
              </w:rPr>
              <w:t>227</w:t>
            </w:r>
          </w:p>
        </w:tc>
      </w:tr>
      <w:tr w:rsidR="00845E87" w:rsidRPr="009949D8" w:rsidTr="00E85D2C">
        <w:trPr>
          <w:trHeight w:val="312"/>
        </w:trPr>
        <w:tc>
          <w:tcPr>
            <w:cnfStyle w:val="001000000000"/>
            <w:tcW w:w="378" w:type="dxa"/>
            <w:noWrap/>
            <w:hideMark/>
          </w:tcPr>
          <w:p w:rsidR="00D502BC" w:rsidRPr="009949D8" w:rsidRDefault="00D502BC" w:rsidP="00845E87">
            <w:pPr>
              <w:pStyle w:val="NoSpacing"/>
              <w:rPr>
                <w:color w:val="000000"/>
                <w:sz w:val="24"/>
                <w:szCs w:val="24"/>
                <w:vertAlign w:val="superscript"/>
              </w:rPr>
            </w:pPr>
          </w:p>
        </w:tc>
        <w:tc>
          <w:tcPr>
            <w:tcW w:w="115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Jumlah</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245</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277</w:t>
            </w:r>
          </w:p>
        </w:tc>
        <w:tc>
          <w:tcPr>
            <w:tcW w:w="51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522</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496</w:t>
            </w:r>
          </w:p>
        </w:tc>
        <w:tc>
          <w:tcPr>
            <w:tcW w:w="42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560</w:t>
            </w:r>
          </w:p>
        </w:tc>
        <w:tc>
          <w:tcPr>
            <w:tcW w:w="50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1056</w:t>
            </w:r>
          </w:p>
        </w:tc>
        <w:tc>
          <w:tcPr>
            <w:tcW w:w="423"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740</w:t>
            </w:r>
          </w:p>
        </w:tc>
        <w:tc>
          <w:tcPr>
            <w:tcW w:w="58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838</w:t>
            </w:r>
          </w:p>
        </w:tc>
        <w:tc>
          <w:tcPr>
            <w:tcW w:w="50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1578</w:t>
            </w:r>
          </w:p>
        </w:tc>
        <w:tc>
          <w:tcPr>
            <w:tcW w:w="515"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562</w:t>
            </w:r>
          </w:p>
        </w:tc>
        <w:tc>
          <w:tcPr>
            <w:tcW w:w="550"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590</w:t>
            </w:r>
          </w:p>
        </w:tc>
        <w:tc>
          <w:tcPr>
            <w:tcW w:w="567"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118</w:t>
            </w:r>
          </w:p>
        </w:tc>
        <w:tc>
          <w:tcPr>
            <w:tcW w:w="479"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536</w:t>
            </w:r>
          </w:p>
        </w:tc>
        <w:tc>
          <w:tcPr>
            <w:tcW w:w="576"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6931</w:t>
            </w:r>
          </w:p>
        </w:tc>
        <w:tc>
          <w:tcPr>
            <w:tcW w:w="564" w:type="dxa"/>
            <w:noWrap/>
            <w:hideMark/>
          </w:tcPr>
          <w:p w:rsidR="00D502BC" w:rsidRPr="009949D8" w:rsidRDefault="00D502BC" w:rsidP="00845E87">
            <w:pPr>
              <w:pStyle w:val="NoSpacing"/>
              <w:cnfStyle w:val="000000000000"/>
              <w:rPr>
                <w:color w:val="000000"/>
                <w:sz w:val="24"/>
                <w:szCs w:val="24"/>
                <w:vertAlign w:val="superscript"/>
              </w:rPr>
            </w:pPr>
            <w:r w:rsidRPr="009949D8">
              <w:rPr>
                <w:color w:val="000000"/>
                <w:sz w:val="24"/>
                <w:szCs w:val="24"/>
                <w:vertAlign w:val="superscript"/>
              </w:rPr>
              <w:t>4644</w:t>
            </w:r>
          </w:p>
        </w:tc>
      </w:tr>
    </w:tbl>
    <w:p w:rsidR="009876B0" w:rsidRPr="000E2E3C" w:rsidRDefault="00031454" w:rsidP="009F3DF0">
      <w:pPr>
        <w:spacing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lastRenderedPageBreak/>
        <w:t>Jumlah sasaran Penduduk di dapat</w:t>
      </w:r>
      <w:r w:rsidR="00155DEE">
        <w:rPr>
          <w:rFonts w:ascii="Times New Roman" w:hAnsi="Times New Roman" w:cs="Times New Roman"/>
          <w:sz w:val="24"/>
          <w:szCs w:val="24"/>
        </w:rPr>
        <w:t xml:space="preserve">kan dengan melakukan pendataan </w:t>
      </w:r>
      <w:r w:rsidRPr="000E2E3C">
        <w:rPr>
          <w:rFonts w:ascii="Times New Roman" w:hAnsi="Times New Roman" w:cs="Times New Roman"/>
          <w:sz w:val="24"/>
          <w:szCs w:val="24"/>
        </w:rPr>
        <w:t>Badan Pusat Statistik dan penghitungan estimasi.</w:t>
      </w:r>
    </w:p>
    <w:p w:rsidR="009876B0" w:rsidRPr="000E2E3C" w:rsidRDefault="009876B0" w:rsidP="009F3DF0">
      <w:pPr>
        <w:spacing w:after="0" w:line="360" w:lineRule="auto"/>
        <w:jc w:val="both"/>
        <w:rPr>
          <w:rFonts w:ascii="Times New Roman" w:hAnsi="Times New Roman" w:cs="Times New Roman"/>
          <w:sz w:val="24"/>
          <w:szCs w:val="24"/>
        </w:rPr>
      </w:pPr>
      <w:r w:rsidRPr="000E2E3C">
        <w:rPr>
          <w:rFonts w:ascii="Times New Roman" w:hAnsi="Times New Roman" w:cs="Times New Roman"/>
          <w:b/>
          <w:sz w:val="24"/>
          <w:szCs w:val="24"/>
        </w:rPr>
        <w:t>2.2 DERAJAT KESEHATAN</w:t>
      </w:r>
      <w:r w:rsidRPr="000E2E3C">
        <w:rPr>
          <w:rFonts w:ascii="Times New Roman" w:hAnsi="Times New Roman" w:cs="Times New Roman"/>
          <w:sz w:val="24"/>
          <w:szCs w:val="24"/>
        </w:rPr>
        <w:t xml:space="preserve"> </w:t>
      </w:r>
    </w:p>
    <w:p w:rsidR="009876B0" w:rsidRPr="000E2E3C" w:rsidRDefault="009876B0" w:rsidP="009F3DF0">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Gambaran derajat kesehatan disuatu wilayah dipaparkan dengan indikator yang secara garis besar terdiri dari dua aspek yaitu mortalitas dan morbiditas</w:t>
      </w:r>
    </w:p>
    <w:p w:rsidR="009876B0" w:rsidRPr="000E2E3C" w:rsidRDefault="009876B0"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2.2.1 ANGKA KEMATIAN /MORTALITAS</w:t>
      </w:r>
    </w:p>
    <w:p w:rsidR="009876B0" w:rsidRDefault="009876B0" w:rsidP="00684DF8">
      <w:pPr>
        <w:pStyle w:val="ListParagraph"/>
        <w:tabs>
          <w:tab w:val="left" w:pos="540"/>
        </w:tabs>
        <w:spacing w:after="0" w:line="360" w:lineRule="auto"/>
        <w:ind w:left="0"/>
        <w:jc w:val="both"/>
        <w:rPr>
          <w:rFonts w:ascii="Times New Roman" w:hAnsi="Times New Roman" w:cs="Times New Roman"/>
          <w:sz w:val="24"/>
          <w:szCs w:val="24"/>
        </w:rPr>
      </w:pPr>
      <w:r w:rsidRPr="000E2E3C">
        <w:rPr>
          <w:rFonts w:ascii="Times New Roman" w:hAnsi="Times New Roman" w:cs="Times New Roman"/>
          <w:sz w:val="24"/>
          <w:szCs w:val="24"/>
        </w:rPr>
        <w:tab/>
        <w:t>Kejadian kematian suatu kelompok populasi mencerminkan kondisi kesehatan masyarakat, keberhasilan pelayanan kesehatan dan berbagai program pembangunan kesehatan lainnya. Data tersebut merupakan gambaran perkembangan derajat kesehatan masyarakat dapat dilihat dari waktu kewaktu.</w:t>
      </w:r>
      <w:r w:rsidR="009949D8">
        <w:rPr>
          <w:rFonts w:ascii="Times New Roman" w:hAnsi="Times New Roman" w:cs="Times New Roman"/>
          <w:sz w:val="24"/>
          <w:szCs w:val="24"/>
        </w:rPr>
        <w:t xml:space="preserve"> </w:t>
      </w:r>
      <w:r w:rsidRPr="000E2E3C">
        <w:rPr>
          <w:rFonts w:ascii="Times New Roman" w:hAnsi="Times New Roman" w:cs="Times New Roman"/>
          <w:sz w:val="24"/>
          <w:szCs w:val="24"/>
        </w:rPr>
        <w:t xml:space="preserve">Berdasarkan data yang ada di Puskesmas Tigo Baleh  didapatkan angka kematian dengan uraian sebagai berikut: </w:t>
      </w:r>
    </w:p>
    <w:p w:rsidR="009876B0" w:rsidRPr="000E2E3C" w:rsidRDefault="009876B0" w:rsidP="00684DF8">
      <w:pPr>
        <w:pStyle w:val="ListParagraph"/>
        <w:tabs>
          <w:tab w:val="left" w:pos="540"/>
        </w:tabs>
        <w:spacing w:after="0" w:line="360" w:lineRule="auto"/>
        <w:ind w:left="0"/>
        <w:jc w:val="both"/>
        <w:rPr>
          <w:rFonts w:ascii="Times New Roman" w:hAnsi="Times New Roman" w:cs="Times New Roman"/>
          <w:b/>
          <w:sz w:val="24"/>
          <w:szCs w:val="24"/>
        </w:rPr>
      </w:pPr>
      <w:r w:rsidRPr="000E2E3C">
        <w:rPr>
          <w:rFonts w:ascii="Times New Roman" w:hAnsi="Times New Roman" w:cs="Times New Roman"/>
          <w:b/>
          <w:sz w:val="24"/>
          <w:szCs w:val="24"/>
        </w:rPr>
        <w:t>2.2.1.1</w:t>
      </w:r>
      <w:r w:rsidRPr="000E2E3C">
        <w:rPr>
          <w:rFonts w:ascii="Times New Roman" w:hAnsi="Times New Roman" w:cs="Times New Roman"/>
          <w:b/>
          <w:sz w:val="24"/>
          <w:szCs w:val="24"/>
        </w:rPr>
        <w:tab/>
        <w:t>Angka Kematian Bayi</w:t>
      </w:r>
    </w:p>
    <w:p w:rsidR="009876B0" w:rsidRPr="000E2E3C" w:rsidRDefault="00155DEE" w:rsidP="00684DF8">
      <w:pPr>
        <w:spacing w:after="0" w:line="360" w:lineRule="auto"/>
        <w:ind w:firstLine="539"/>
        <w:jc w:val="both"/>
        <w:rPr>
          <w:rFonts w:ascii="Times New Roman" w:hAnsi="Times New Roman" w:cs="Times New Roman"/>
          <w:sz w:val="24"/>
          <w:szCs w:val="24"/>
          <w:lang w:val="sv-SE"/>
        </w:rPr>
      </w:pPr>
      <w:r>
        <w:rPr>
          <w:rFonts w:ascii="Times New Roman" w:hAnsi="Times New Roman" w:cs="Times New Roman"/>
          <w:sz w:val="24"/>
          <w:szCs w:val="24"/>
        </w:rPr>
        <w:t>Angka K</w:t>
      </w:r>
      <w:r w:rsidR="009876B0" w:rsidRPr="000E2E3C">
        <w:rPr>
          <w:rFonts w:ascii="Times New Roman" w:hAnsi="Times New Roman" w:cs="Times New Roman"/>
          <w:sz w:val="24"/>
          <w:szCs w:val="24"/>
        </w:rPr>
        <w:t xml:space="preserve">ematian </w:t>
      </w:r>
      <w:r>
        <w:rPr>
          <w:rFonts w:ascii="Times New Roman" w:hAnsi="Times New Roman" w:cs="Times New Roman"/>
          <w:sz w:val="24"/>
          <w:szCs w:val="24"/>
        </w:rPr>
        <w:t>B</w:t>
      </w:r>
      <w:r w:rsidR="009876B0" w:rsidRPr="000E2E3C">
        <w:rPr>
          <w:rFonts w:ascii="Times New Roman" w:hAnsi="Times New Roman" w:cs="Times New Roman"/>
          <w:sz w:val="24"/>
          <w:szCs w:val="24"/>
        </w:rPr>
        <w:t>ayi</w:t>
      </w:r>
      <w:r>
        <w:rPr>
          <w:rFonts w:ascii="Times New Roman" w:hAnsi="Times New Roman" w:cs="Times New Roman"/>
          <w:sz w:val="24"/>
          <w:szCs w:val="24"/>
        </w:rPr>
        <w:t>(AKB)</w:t>
      </w:r>
      <w:r w:rsidR="009876B0" w:rsidRPr="000E2E3C">
        <w:rPr>
          <w:rFonts w:ascii="Times New Roman" w:hAnsi="Times New Roman" w:cs="Times New Roman"/>
          <w:sz w:val="24"/>
          <w:szCs w:val="24"/>
        </w:rPr>
        <w:t xml:space="preserve"> merupakan indikator yang lazim digunakan untuk menentukan derajat kesehatan masyarakat. Selain itu banyak program kesehatan yang menitik beratkan pada upaya penurunan AKB. </w:t>
      </w:r>
      <w:r>
        <w:rPr>
          <w:rFonts w:ascii="Times New Roman" w:hAnsi="Times New Roman" w:cs="Times New Roman"/>
          <w:sz w:val="24"/>
          <w:szCs w:val="24"/>
        </w:rPr>
        <w:t xml:space="preserve">Kematian bayi adalah </w:t>
      </w:r>
      <w:r w:rsidR="009876B0" w:rsidRPr="000E2E3C">
        <w:rPr>
          <w:rFonts w:ascii="Times New Roman" w:hAnsi="Times New Roman" w:cs="Times New Roman"/>
          <w:sz w:val="24"/>
          <w:szCs w:val="24"/>
        </w:rPr>
        <w:t>jumlah bayi yang meninggal pada fase antara kelahiran hingga bayi belum mencapai umur 1</w:t>
      </w:r>
      <w:r>
        <w:rPr>
          <w:rFonts w:ascii="Times New Roman" w:hAnsi="Times New Roman" w:cs="Times New Roman"/>
          <w:sz w:val="24"/>
          <w:szCs w:val="24"/>
        </w:rPr>
        <w:t xml:space="preserve"> tahun per 1000 kelahiran hidup</w:t>
      </w:r>
      <w:r w:rsidR="009876B0" w:rsidRPr="000E2E3C">
        <w:rPr>
          <w:rFonts w:ascii="Times New Roman" w:hAnsi="Times New Roman" w:cs="Times New Roman"/>
          <w:sz w:val="24"/>
          <w:szCs w:val="24"/>
        </w:rPr>
        <w:t xml:space="preserve"> </w:t>
      </w:r>
      <w:r w:rsidR="009876B0" w:rsidRPr="000E2E3C">
        <w:rPr>
          <w:rFonts w:ascii="Times New Roman" w:hAnsi="Times New Roman" w:cs="Times New Roman"/>
          <w:sz w:val="24"/>
          <w:szCs w:val="24"/>
          <w:lang w:val="sv-SE"/>
        </w:rPr>
        <w:t xml:space="preserve">(Depkes RI, 2008) </w:t>
      </w:r>
    </w:p>
    <w:p w:rsidR="009876B0" w:rsidRPr="000E2E3C" w:rsidRDefault="009876B0" w:rsidP="00684DF8">
      <w:pPr>
        <w:spacing w:after="0" w:line="360" w:lineRule="auto"/>
        <w:ind w:firstLine="539"/>
        <w:jc w:val="both"/>
        <w:rPr>
          <w:rFonts w:ascii="Times New Roman" w:hAnsi="Times New Roman" w:cs="Times New Roman"/>
          <w:sz w:val="24"/>
          <w:szCs w:val="24"/>
        </w:rPr>
      </w:pPr>
      <w:r w:rsidRPr="000E2E3C">
        <w:rPr>
          <w:rFonts w:ascii="Times New Roman" w:hAnsi="Times New Roman" w:cs="Times New Roman"/>
          <w:sz w:val="24"/>
          <w:szCs w:val="24"/>
          <w:lang w:val="sv-SE"/>
        </w:rPr>
        <w:t xml:space="preserve">Angka ini merupakan indikator yang sensitif terhadap ketersediaan, pemanfaatan dan kualitas pelayanan kesehatan terutama pelayanan perinatal. </w:t>
      </w:r>
      <w:r w:rsidRPr="000E2E3C">
        <w:rPr>
          <w:rFonts w:ascii="Times New Roman" w:hAnsi="Times New Roman" w:cs="Times New Roman"/>
          <w:sz w:val="24"/>
          <w:szCs w:val="24"/>
        </w:rPr>
        <w:t>Disamping itu AKB juga berhubungan dengan pendapatan keluarga, pendidikan ibu dan status gizi keluarga. Angka ini juga merupakan indikator terbaik untuk menilai pembangunan sosial ekonomi masyarakat secara menyeluruh.</w:t>
      </w:r>
    </w:p>
    <w:p w:rsidR="006811F8" w:rsidRDefault="00A872F8" w:rsidP="00684DF8">
      <w:pPr>
        <w:spacing w:after="0" w:line="360" w:lineRule="auto"/>
        <w:ind w:firstLine="540"/>
        <w:jc w:val="both"/>
        <w:rPr>
          <w:rFonts w:ascii="Times New Roman" w:hAnsi="Times New Roman" w:cs="Times New Roman"/>
          <w:sz w:val="24"/>
          <w:szCs w:val="24"/>
          <w:lang w:val="fi-FI"/>
        </w:rPr>
      </w:pPr>
      <w:r w:rsidRPr="000E2E3C">
        <w:rPr>
          <w:rFonts w:ascii="Times New Roman" w:hAnsi="Times New Roman" w:cs="Times New Roman"/>
          <w:sz w:val="24"/>
          <w:szCs w:val="24"/>
          <w:lang w:val="fi-FI"/>
        </w:rPr>
        <w:t xml:space="preserve">Jumlah </w:t>
      </w:r>
      <w:r w:rsidR="009876B0" w:rsidRPr="000E2E3C">
        <w:rPr>
          <w:rFonts w:ascii="Times New Roman" w:hAnsi="Times New Roman" w:cs="Times New Roman"/>
          <w:sz w:val="24"/>
          <w:szCs w:val="24"/>
          <w:lang w:val="fi-FI"/>
        </w:rPr>
        <w:t xml:space="preserve">Kematian Bayi 2 tahun terakhir ini </w:t>
      </w:r>
      <w:r w:rsidRPr="000E2E3C">
        <w:rPr>
          <w:rFonts w:ascii="Times New Roman" w:hAnsi="Times New Roman" w:cs="Times New Roman"/>
          <w:sz w:val="24"/>
          <w:szCs w:val="24"/>
          <w:lang w:val="fi-FI"/>
        </w:rPr>
        <w:t>mengalami penurunan yang diharapkan. Pada tahun 2011 terdapat 3 kasus kematian Neonatus dan 2 kematian bay</w:t>
      </w:r>
      <w:r w:rsidR="00101696" w:rsidRPr="000E2E3C">
        <w:rPr>
          <w:rFonts w:ascii="Times New Roman" w:hAnsi="Times New Roman" w:cs="Times New Roman"/>
          <w:sz w:val="24"/>
          <w:szCs w:val="24"/>
          <w:lang w:val="fi-FI"/>
        </w:rPr>
        <w:t>i dengan Angka Kematian Bayi</w:t>
      </w:r>
      <w:r w:rsidRPr="000E2E3C">
        <w:rPr>
          <w:rFonts w:ascii="Times New Roman" w:hAnsi="Times New Roman" w:cs="Times New Roman"/>
          <w:sz w:val="24"/>
          <w:szCs w:val="24"/>
          <w:lang w:val="fi-FI"/>
        </w:rPr>
        <w:t xml:space="preserve"> 9,8/1000 KH, tahun 2012 tidak didapatkan adanya laporan kematian. </w:t>
      </w:r>
    </w:p>
    <w:p w:rsidR="006811F8" w:rsidRPr="000E2E3C" w:rsidRDefault="006811F8" w:rsidP="00684DF8">
      <w:pPr>
        <w:spacing w:after="0" w:line="360" w:lineRule="auto"/>
        <w:jc w:val="both"/>
        <w:rPr>
          <w:rFonts w:ascii="Times New Roman" w:hAnsi="Times New Roman" w:cs="Times New Roman"/>
          <w:b/>
          <w:sz w:val="24"/>
          <w:szCs w:val="24"/>
          <w:lang w:val="fi-FI"/>
        </w:rPr>
      </w:pPr>
      <w:r w:rsidRPr="000E2E3C">
        <w:rPr>
          <w:rFonts w:ascii="Times New Roman" w:hAnsi="Times New Roman" w:cs="Times New Roman"/>
          <w:b/>
          <w:sz w:val="24"/>
          <w:szCs w:val="24"/>
          <w:lang w:val="fi-FI"/>
        </w:rPr>
        <w:t>2.2.1.2 Angka Kematian Balita</w:t>
      </w:r>
    </w:p>
    <w:p w:rsidR="00C90373" w:rsidRDefault="006811F8" w:rsidP="00684DF8">
      <w:pPr>
        <w:spacing w:line="360" w:lineRule="auto"/>
        <w:jc w:val="both"/>
        <w:rPr>
          <w:rFonts w:ascii="Times New Roman" w:hAnsi="Times New Roman" w:cs="Times New Roman"/>
          <w:b/>
          <w:sz w:val="24"/>
          <w:szCs w:val="24"/>
          <w:lang w:val="es-ES"/>
        </w:rPr>
      </w:pPr>
      <w:r w:rsidRPr="000E2E3C">
        <w:rPr>
          <w:rFonts w:ascii="Times New Roman" w:hAnsi="Times New Roman" w:cs="Times New Roman"/>
          <w:b/>
          <w:sz w:val="24"/>
          <w:szCs w:val="24"/>
          <w:lang w:val="fi-FI"/>
        </w:rPr>
        <w:lastRenderedPageBreak/>
        <w:tab/>
      </w:r>
      <w:r w:rsidR="00155DEE">
        <w:rPr>
          <w:rFonts w:ascii="Times New Roman" w:hAnsi="Times New Roman" w:cs="Times New Roman"/>
          <w:sz w:val="24"/>
          <w:szCs w:val="24"/>
          <w:lang w:val="fi-FI"/>
        </w:rPr>
        <w:t>Angka K</w:t>
      </w:r>
      <w:r w:rsidRPr="000E2E3C">
        <w:rPr>
          <w:rFonts w:ascii="Times New Roman" w:hAnsi="Times New Roman" w:cs="Times New Roman"/>
          <w:sz w:val="24"/>
          <w:szCs w:val="24"/>
          <w:lang w:val="fi-FI"/>
        </w:rPr>
        <w:t>ematian Balita</w:t>
      </w:r>
      <w:r w:rsidR="00155DEE">
        <w:rPr>
          <w:rFonts w:ascii="Times New Roman" w:hAnsi="Times New Roman" w:cs="Times New Roman"/>
          <w:sz w:val="24"/>
          <w:szCs w:val="24"/>
          <w:lang w:val="fi-FI"/>
        </w:rPr>
        <w:t xml:space="preserve"> (AKABA)</w:t>
      </w:r>
      <w:r w:rsidRPr="000E2E3C">
        <w:rPr>
          <w:rFonts w:ascii="Times New Roman" w:hAnsi="Times New Roman" w:cs="Times New Roman"/>
          <w:sz w:val="24"/>
          <w:szCs w:val="24"/>
          <w:lang w:val="fi-FI"/>
        </w:rPr>
        <w:t xml:space="preserve"> </w:t>
      </w:r>
      <w:r w:rsidR="009F1C47" w:rsidRPr="000E2E3C">
        <w:rPr>
          <w:rFonts w:ascii="Times New Roman" w:hAnsi="Times New Roman" w:cs="Times New Roman"/>
          <w:sz w:val="24"/>
          <w:szCs w:val="24"/>
          <w:lang w:val="fi-FI"/>
        </w:rPr>
        <w:t>menjelaskan peluang meninggal antara kelahiran dan sebelum umur 5 tahun</w:t>
      </w:r>
      <w:r w:rsidR="003B4937" w:rsidRPr="000E2E3C">
        <w:rPr>
          <w:rFonts w:ascii="Times New Roman" w:hAnsi="Times New Roman" w:cs="Times New Roman"/>
          <w:sz w:val="24"/>
          <w:szCs w:val="24"/>
          <w:lang w:val="fi-FI"/>
        </w:rPr>
        <w:t>. Dari laporan ta</w:t>
      </w:r>
      <w:r w:rsidR="00C90373" w:rsidRPr="000E2E3C">
        <w:rPr>
          <w:rFonts w:ascii="Times New Roman" w:hAnsi="Times New Roman" w:cs="Times New Roman"/>
          <w:sz w:val="24"/>
          <w:szCs w:val="24"/>
          <w:lang w:val="fi-FI"/>
        </w:rPr>
        <w:t>hunan Puskesmas Tigo Baleh tahun 2011-2012 tidak ditemukan adanya kematian Balita.</w:t>
      </w:r>
      <w:r w:rsidR="00C90373" w:rsidRPr="000E2E3C">
        <w:rPr>
          <w:rFonts w:ascii="Times New Roman" w:hAnsi="Times New Roman" w:cs="Times New Roman"/>
          <w:b/>
          <w:sz w:val="24"/>
          <w:szCs w:val="24"/>
          <w:lang w:val="es-ES"/>
        </w:rPr>
        <w:t xml:space="preserve"> </w:t>
      </w:r>
    </w:p>
    <w:p w:rsidR="00C90373" w:rsidRPr="000E2E3C" w:rsidRDefault="00C90373" w:rsidP="00684DF8">
      <w:pPr>
        <w:spacing w:after="0" w:line="360" w:lineRule="auto"/>
        <w:jc w:val="both"/>
        <w:rPr>
          <w:rFonts w:ascii="Times New Roman" w:hAnsi="Times New Roman" w:cs="Times New Roman"/>
          <w:b/>
          <w:sz w:val="24"/>
          <w:szCs w:val="24"/>
          <w:lang w:val="es-ES"/>
        </w:rPr>
      </w:pPr>
      <w:r w:rsidRPr="000E2E3C">
        <w:rPr>
          <w:rFonts w:ascii="Times New Roman" w:hAnsi="Times New Roman" w:cs="Times New Roman"/>
          <w:b/>
          <w:sz w:val="24"/>
          <w:szCs w:val="24"/>
          <w:lang w:val="es-ES"/>
        </w:rPr>
        <w:t>2.2.1.3 Angka kematian Ibu</w:t>
      </w:r>
    </w:p>
    <w:p w:rsidR="00C90373" w:rsidRPr="000E2E3C" w:rsidRDefault="00C90373" w:rsidP="00684DF8">
      <w:pPr>
        <w:spacing w:after="0" w:line="360" w:lineRule="auto"/>
        <w:ind w:firstLine="720"/>
        <w:jc w:val="both"/>
        <w:rPr>
          <w:rFonts w:ascii="Times New Roman" w:hAnsi="Times New Roman" w:cs="Times New Roman"/>
          <w:sz w:val="24"/>
          <w:szCs w:val="24"/>
          <w:lang w:val="fi-FI"/>
        </w:rPr>
      </w:pPr>
      <w:r w:rsidRPr="000E2E3C">
        <w:rPr>
          <w:rFonts w:ascii="Times New Roman" w:hAnsi="Times New Roman" w:cs="Times New Roman"/>
          <w:sz w:val="24"/>
          <w:szCs w:val="24"/>
          <w:lang w:val="fi-FI"/>
        </w:rPr>
        <w:t xml:space="preserve"> Angka Kematian Ibu (AKI) atau </w:t>
      </w:r>
      <w:r w:rsidRPr="000E2E3C">
        <w:rPr>
          <w:rFonts w:ascii="Times New Roman" w:hAnsi="Times New Roman" w:cs="Times New Roman"/>
          <w:i/>
          <w:sz w:val="24"/>
          <w:szCs w:val="24"/>
          <w:lang w:val="fi-FI"/>
        </w:rPr>
        <w:t>Maternal Mortality Rate</w:t>
      </w:r>
      <w:r w:rsidRPr="000E2E3C">
        <w:rPr>
          <w:rFonts w:ascii="Times New Roman" w:hAnsi="Times New Roman" w:cs="Times New Roman"/>
          <w:sz w:val="24"/>
          <w:szCs w:val="24"/>
          <w:lang w:val="fi-FI"/>
        </w:rPr>
        <w:t xml:space="preserve"> (MMR) berguna untuk menggambarkan tingkat kesadaran perilaku hidup sehat, status gizi dan kesehatan ibu, kondisi lingkungan, tingkat pelayanan kesehatan terutama untuk ibu hamil, pelayanan kesehatan waktu melahirkan dan masa nifas.</w:t>
      </w:r>
    </w:p>
    <w:p w:rsidR="00C90373" w:rsidRDefault="00C90373" w:rsidP="00155DEE">
      <w:pPr>
        <w:tabs>
          <w:tab w:val="left" w:pos="540"/>
        </w:tabs>
        <w:spacing w:after="0" w:line="360" w:lineRule="auto"/>
        <w:jc w:val="both"/>
        <w:rPr>
          <w:rFonts w:ascii="Times New Roman" w:hAnsi="Times New Roman" w:cs="Times New Roman"/>
          <w:sz w:val="24"/>
          <w:szCs w:val="24"/>
          <w:lang w:val="fi-FI"/>
        </w:rPr>
      </w:pPr>
      <w:r w:rsidRPr="000E2E3C">
        <w:rPr>
          <w:rFonts w:ascii="Times New Roman" w:hAnsi="Times New Roman" w:cs="Times New Roman"/>
          <w:sz w:val="24"/>
          <w:szCs w:val="24"/>
          <w:lang w:val="fi-FI"/>
        </w:rPr>
        <w:t xml:space="preserve"> </w:t>
      </w:r>
      <w:r w:rsidRPr="000E2E3C">
        <w:rPr>
          <w:rFonts w:ascii="Times New Roman" w:hAnsi="Times New Roman" w:cs="Times New Roman"/>
          <w:sz w:val="24"/>
          <w:szCs w:val="24"/>
          <w:lang w:val="fi-FI"/>
        </w:rPr>
        <w:tab/>
      </w:r>
      <w:r w:rsidR="00155DEE">
        <w:rPr>
          <w:rFonts w:ascii="Times New Roman" w:hAnsi="Times New Roman" w:cs="Times New Roman"/>
          <w:sz w:val="24"/>
          <w:szCs w:val="24"/>
          <w:lang w:val="fi-FI"/>
        </w:rPr>
        <w:t>AKI</w:t>
      </w:r>
      <w:r w:rsidRPr="000E2E3C">
        <w:rPr>
          <w:rFonts w:ascii="Times New Roman" w:hAnsi="Times New Roman" w:cs="Times New Roman"/>
          <w:sz w:val="24"/>
          <w:szCs w:val="24"/>
          <w:lang w:val="fi-FI"/>
        </w:rPr>
        <w:t xml:space="preserve"> menunjukkan jumlah kematian ibu karena kehamilan, persalinan dan masa nifas pada setiap 1000 kelahiran hidup dalam suatu wilayah dan dalam waktu tertentu. </w:t>
      </w:r>
      <w:r w:rsidR="009C1A52" w:rsidRPr="000E2E3C">
        <w:rPr>
          <w:rFonts w:ascii="Times New Roman" w:hAnsi="Times New Roman" w:cs="Times New Roman"/>
          <w:sz w:val="24"/>
          <w:szCs w:val="24"/>
          <w:lang w:val="fi-FI"/>
        </w:rPr>
        <w:t>Berdasarkan Laporan Tahunan 2011-2012 tidak terjadi kematian ibu di wilayah kerja Puskesmas Tigo Baleh.</w:t>
      </w:r>
    </w:p>
    <w:p w:rsidR="009C1A52" w:rsidRPr="000E2E3C" w:rsidRDefault="00462B4D" w:rsidP="00684DF8">
      <w:pPr>
        <w:spacing w:after="0" w:line="360" w:lineRule="auto"/>
        <w:jc w:val="both"/>
        <w:rPr>
          <w:rFonts w:ascii="Times New Roman" w:hAnsi="Times New Roman" w:cs="Times New Roman"/>
          <w:b/>
          <w:sz w:val="24"/>
          <w:szCs w:val="24"/>
          <w:lang w:val="fi-FI"/>
        </w:rPr>
      </w:pPr>
      <w:r w:rsidRPr="000E2E3C">
        <w:rPr>
          <w:rFonts w:ascii="Times New Roman" w:hAnsi="Times New Roman" w:cs="Times New Roman"/>
          <w:b/>
          <w:sz w:val="24"/>
          <w:szCs w:val="24"/>
          <w:lang w:val="fi-FI"/>
        </w:rPr>
        <w:t>2.2.2 ANGKA KESAKITAN/MORBIDITAS</w:t>
      </w:r>
    </w:p>
    <w:p w:rsidR="00462B4D" w:rsidRPr="000E2E3C" w:rsidRDefault="00462B4D" w:rsidP="00684DF8">
      <w:pPr>
        <w:spacing w:after="0" w:line="360" w:lineRule="auto"/>
        <w:jc w:val="both"/>
        <w:rPr>
          <w:rFonts w:ascii="Times New Roman" w:hAnsi="Times New Roman" w:cs="Times New Roman"/>
          <w:b/>
          <w:sz w:val="24"/>
          <w:szCs w:val="24"/>
          <w:lang w:val="fi-FI"/>
        </w:rPr>
      </w:pPr>
      <w:r w:rsidRPr="000E2E3C">
        <w:rPr>
          <w:rFonts w:ascii="Times New Roman" w:hAnsi="Times New Roman" w:cs="Times New Roman"/>
          <w:b/>
          <w:sz w:val="24"/>
          <w:szCs w:val="24"/>
          <w:lang w:val="fi-FI"/>
        </w:rPr>
        <w:t>2.2.2.1 Pola Penyakit di Puskesmas Tigo Baleh</w:t>
      </w:r>
    </w:p>
    <w:p w:rsidR="00684DF8" w:rsidRPr="000E2E3C" w:rsidRDefault="003D1996" w:rsidP="00684DF8">
      <w:pPr>
        <w:spacing w:after="0" w:line="360" w:lineRule="auto"/>
        <w:jc w:val="both"/>
        <w:rPr>
          <w:rFonts w:ascii="Times New Roman" w:hAnsi="Times New Roman" w:cs="Times New Roman"/>
          <w:sz w:val="24"/>
          <w:szCs w:val="24"/>
          <w:lang w:val="fi-FI"/>
        </w:rPr>
      </w:pPr>
      <w:r w:rsidRPr="000E2E3C">
        <w:rPr>
          <w:rFonts w:ascii="Times New Roman" w:hAnsi="Times New Roman" w:cs="Times New Roman"/>
          <w:b/>
          <w:sz w:val="24"/>
          <w:szCs w:val="24"/>
          <w:lang w:val="fi-FI"/>
        </w:rPr>
        <w:tab/>
      </w:r>
      <w:r w:rsidRPr="000E2E3C">
        <w:rPr>
          <w:rFonts w:ascii="Times New Roman" w:hAnsi="Times New Roman" w:cs="Times New Roman"/>
          <w:sz w:val="24"/>
          <w:szCs w:val="24"/>
          <w:lang w:val="fi-FI"/>
        </w:rPr>
        <w:t xml:space="preserve">Pola penyakit didapatkan dari kunjungan pasien pada tahun 2011 dan 2012. Gambaran 10 penyakit terbanyak di Puskesmas Tigo Baleh dapat </w:t>
      </w:r>
      <w:r w:rsidR="00155DEE">
        <w:rPr>
          <w:rFonts w:ascii="Times New Roman" w:hAnsi="Times New Roman" w:cs="Times New Roman"/>
          <w:sz w:val="24"/>
          <w:szCs w:val="24"/>
          <w:lang w:val="fi-FI"/>
        </w:rPr>
        <w:t>dilihat pada tabel berikut ini:</w:t>
      </w:r>
    </w:p>
    <w:p w:rsidR="003D1996" w:rsidRPr="008D198F" w:rsidRDefault="003D1996" w:rsidP="009949D8">
      <w:pPr>
        <w:spacing w:after="0"/>
        <w:jc w:val="center"/>
        <w:rPr>
          <w:rFonts w:ascii="Times New Roman" w:hAnsi="Times New Roman" w:cs="Times New Roman"/>
          <w:b/>
          <w:sz w:val="24"/>
          <w:szCs w:val="24"/>
          <w:lang w:val="fi-FI"/>
        </w:rPr>
      </w:pPr>
      <w:r w:rsidRPr="008D198F">
        <w:rPr>
          <w:rFonts w:ascii="Times New Roman" w:hAnsi="Times New Roman" w:cs="Times New Roman"/>
          <w:b/>
          <w:sz w:val="24"/>
          <w:szCs w:val="24"/>
          <w:lang w:val="fi-FI"/>
        </w:rPr>
        <w:t>Tabel 2.4</w:t>
      </w:r>
    </w:p>
    <w:p w:rsidR="003D1996" w:rsidRPr="008D198F" w:rsidRDefault="003D1996" w:rsidP="008D198F">
      <w:pPr>
        <w:spacing w:after="0"/>
        <w:jc w:val="center"/>
        <w:rPr>
          <w:rFonts w:ascii="Times New Roman" w:hAnsi="Times New Roman" w:cs="Times New Roman"/>
          <w:b/>
          <w:sz w:val="24"/>
          <w:szCs w:val="24"/>
          <w:lang w:val="fi-FI"/>
        </w:rPr>
      </w:pPr>
      <w:r w:rsidRPr="008D198F">
        <w:rPr>
          <w:rFonts w:ascii="Times New Roman" w:hAnsi="Times New Roman" w:cs="Times New Roman"/>
          <w:b/>
          <w:sz w:val="24"/>
          <w:szCs w:val="24"/>
          <w:lang w:val="fi-FI"/>
        </w:rPr>
        <w:t>Sepuluh Penyakit Terbanyak Tahun 2011 dan 2012 Puskesmas Tigo Baleh</w:t>
      </w:r>
    </w:p>
    <w:tbl>
      <w:tblPr>
        <w:tblW w:w="10345" w:type="dxa"/>
        <w:jc w:val="center"/>
        <w:tblLook w:val="04A0"/>
      </w:tblPr>
      <w:tblGrid>
        <w:gridCol w:w="718"/>
        <w:gridCol w:w="491"/>
        <w:gridCol w:w="1641"/>
        <w:gridCol w:w="860"/>
        <w:gridCol w:w="1097"/>
        <w:gridCol w:w="718"/>
        <w:gridCol w:w="533"/>
        <w:gridCol w:w="2091"/>
        <w:gridCol w:w="986"/>
        <w:gridCol w:w="1210"/>
      </w:tblGrid>
      <w:tr w:rsidR="003B36CB" w:rsidRPr="008D198F" w:rsidTr="009949D8">
        <w:trPr>
          <w:trHeight w:val="269"/>
          <w:jc w:val="center"/>
        </w:trPr>
        <w:tc>
          <w:tcPr>
            <w:tcW w:w="718" w:type="dxa"/>
            <w:vMerge w:val="restart"/>
            <w:tcBorders>
              <w:top w:val="single" w:sz="4" w:space="0" w:color="auto"/>
              <w:left w:val="nil"/>
              <w:bottom w:val="single" w:sz="4" w:space="0" w:color="000000"/>
              <w:right w:val="nil"/>
            </w:tcBorders>
            <w:shd w:val="clear" w:color="000000" w:fill="D99795"/>
            <w:noWrap/>
            <w:textDirection w:val="tbLrV"/>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40"/>
                <w:szCs w:val="40"/>
              </w:rPr>
            </w:pPr>
            <w:r w:rsidRPr="008D198F">
              <w:rPr>
                <w:rFonts w:ascii="Times New Roman" w:eastAsia="Times New Roman" w:hAnsi="Times New Roman" w:cs="Times New Roman"/>
                <w:color w:val="000000"/>
                <w:sz w:val="40"/>
                <w:szCs w:val="40"/>
              </w:rPr>
              <w:t>2011</w:t>
            </w:r>
          </w:p>
        </w:tc>
        <w:tc>
          <w:tcPr>
            <w:tcW w:w="49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No</w:t>
            </w:r>
          </w:p>
        </w:tc>
        <w:tc>
          <w:tcPr>
            <w:tcW w:w="164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Jenis  Penyakit</w:t>
            </w:r>
          </w:p>
        </w:tc>
        <w:tc>
          <w:tcPr>
            <w:tcW w:w="860"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Total</w:t>
            </w:r>
          </w:p>
        </w:tc>
        <w:tc>
          <w:tcPr>
            <w:tcW w:w="1097"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Persentase</w:t>
            </w:r>
          </w:p>
        </w:tc>
        <w:tc>
          <w:tcPr>
            <w:tcW w:w="718" w:type="dxa"/>
            <w:vMerge w:val="restart"/>
            <w:tcBorders>
              <w:top w:val="nil"/>
              <w:left w:val="nil"/>
              <w:bottom w:val="nil"/>
              <w:right w:val="nil"/>
            </w:tcBorders>
            <w:shd w:val="clear" w:color="000000" w:fill="D99795"/>
            <w:noWrap/>
            <w:textDirection w:val="tbLrV"/>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40"/>
                <w:szCs w:val="40"/>
              </w:rPr>
            </w:pPr>
            <w:r w:rsidRPr="008D198F">
              <w:rPr>
                <w:rFonts w:ascii="Times New Roman" w:eastAsia="Times New Roman" w:hAnsi="Times New Roman" w:cs="Times New Roman"/>
                <w:color w:val="000000"/>
                <w:sz w:val="40"/>
                <w:szCs w:val="40"/>
              </w:rPr>
              <w:t>2012</w:t>
            </w:r>
          </w:p>
        </w:tc>
        <w:tc>
          <w:tcPr>
            <w:tcW w:w="533"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No</w:t>
            </w:r>
          </w:p>
        </w:tc>
        <w:tc>
          <w:tcPr>
            <w:tcW w:w="209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Jenis  Penyakit</w:t>
            </w:r>
          </w:p>
        </w:tc>
        <w:tc>
          <w:tcPr>
            <w:tcW w:w="986"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Total</w:t>
            </w:r>
          </w:p>
        </w:tc>
        <w:tc>
          <w:tcPr>
            <w:tcW w:w="1210"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Persentase</w:t>
            </w:r>
          </w:p>
        </w:tc>
      </w:tr>
      <w:tr w:rsidR="003B36CB" w:rsidRPr="008D198F" w:rsidTr="009949D8">
        <w:trPr>
          <w:trHeight w:val="269"/>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ISPA</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7,761</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40.85</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ISPA</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12,649</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55.13</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Common cold</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2,090</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11.00</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Gastritis</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2,473</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10.78</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Gastritis</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1,889</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9.94</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Rheumatik</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1,836</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8.00</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4</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Hipertensi</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1,594</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8.39</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4</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Hipertensi</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1,654</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7.21</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Rheumatik</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1,417</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7.46</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Penyakit Kulit alergi</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1,616</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7.04</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6</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Cephalgia</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1,116</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5.87</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6</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Diare</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716</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3.12</w:t>
            </w:r>
          </w:p>
        </w:tc>
      </w:tr>
      <w:tr w:rsidR="003B36CB" w:rsidRPr="008D198F" w:rsidTr="009949D8">
        <w:trPr>
          <w:trHeight w:val="515"/>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w:t>
            </w:r>
          </w:p>
        </w:tc>
        <w:tc>
          <w:tcPr>
            <w:tcW w:w="1641" w:type="dxa"/>
            <w:tcBorders>
              <w:top w:val="nil"/>
              <w:left w:val="nil"/>
              <w:bottom w:val="nil"/>
              <w:right w:val="nil"/>
            </w:tcBorders>
            <w:shd w:val="clear" w:color="000000" w:fill="D99795"/>
            <w:noWrap/>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Allergi</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1,043</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5.49</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w:t>
            </w:r>
          </w:p>
        </w:tc>
        <w:tc>
          <w:tcPr>
            <w:tcW w:w="2091" w:type="dxa"/>
            <w:tcBorders>
              <w:top w:val="nil"/>
              <w:left w:val="nil"/>
              <w:bottom w:val="nil"/>
              <w:right w:val="nil"/>
            </w:tcBorders>
            <w:shd w:val="clear" w:color="000000" w:fill="D99795"/>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Penyakit pulpa &amp;jaringan Periapikal</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621</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2.71</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8</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Febris</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795</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4.18</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8</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Caries Gigi</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522</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2.27</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9</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Infeksi Kulit</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671</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3.53</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9</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Penyakit Kulit infeksi</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501</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2.18</w:t>
            </w:r>
          </w:p>
        </w:tc>
      </w:tr>
      <w:tr w:rsidR="003B36CB" w:rsidRPr="008D198F" w:rsidTr="009949D8">
        <w:trPr>
          <w:trHeight w:val="258"/>
          <w:jc w:val="center"/>
        </w:trPr>
        <w:tc>
          <w:tcPr>
            <w:tcW w:w="718" w:type="dxa"/>
            <w:vMerge/>
            <w:tcBorders>
              <w:top w:val="single" w:sz="4" w:space="0" w:color="auto"/>
              <w:left w:val="nil"/>
              <w:bottom w:val="single" w:sz="4" w:space="0" w:color="000000"/>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4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w:t>
            </w:r>
          </w:p>
        </w:tc>
        <w:tc>
          <w:tcPr>
            <w:tcW w:w="164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Diare</w:t>
            </w:r>
          </w:p>
        </w:tc>
        <w:tc>
          <w:tcPr>
            <w:tcW w:w="86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621</w:t>
            </w:r>
          </w:p>
        </w:tc>
        <w:tc>
          <w:tcPr>
            <w:tcW w:w="1097"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3.27</w:t>
            </w:r>
          </w:p>
        </w:tc>
        <w:tc>
          <w:tcPr>
            <w:tcW w:w="718" w:type="dxa"/>
            <w:vMerge/>
            <w:tcBorders>
              <w:top w:val="nil"/>
              <w:left w:val="nil"/>
              <w:bottom w:val="nil"/>
              <w:right w:val="nil"/>
            </w:tcBorders>
            <w:vAlign w:val="center"/>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p>
        </w:tc>
        <w:tc>
          <w:tcPr>
            <w:tcW w:w="533"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w:t>
            </w:r>
          </w:p>
        </w:tc>
        <w:tc>
          <w:tcPr>
            <w:tcW w:w="2091"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 </w:t>
            </w:r>
          </w:p>
        </w:tc>
        <w:tc>
          <w:tcPr>
            <w:tcW w:w="986"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358</w:t>
            </w:r>
          </w:p>
        </w:tc>
        <w:tc>
          <w:tcPr>
            <w:tcW w:w="1210"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1.56</w:t>
            </w:r>
          </w:p>
        </w:tc>
      </w:tr>
      <w:tr w:rsidR="003B36CB" w:rsidRPr="008D198F" w:rsidTr="009949D8">
        <w:trPr>
          <w:trHeight w:val="269"/>
          <w:jc w:val="center"/>
        </w:trPr>
        <w:tc>
          <w:tcPr>
            <w:tcW w:w="718" w:type="dxa"/>
            <w:tcBorders>
              <w:top w:val="nil"/>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 </w:t>
            </w:r>
          </w:p>
        </w:tc>
        <w:tc>
          <w:tcPr>
            <w:tcW w:w="49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 </w:t>
            </w:r>
          </w:p>
        </w:tc>
        <w:tc>
          <w:tcPr>
            <w:tcW w:w="164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Total</w:t>
            </w:r>
          </w:p>
        </w:tc>
        <w:tc>
          <w:tcPr>
            <w:tcW w:w="860"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18,997</w:t>
            </w:r>
          </w:p>
        </w:tc>
        <w:tc>
          <w:tcPr>
            <w:tcW w:w="1097"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100.00</w:t>
            </w:r>
          </w:p>
        </w:tc>
        <w:tc>
          <w:tcPr>
            <w:tcW w:w="718" w:type="dxa"/>
            <w:tcBorders>
              <w:top w:val="nil"/>
              <w:left w:val="nil"/>
              <w:bottom w:val="nil"/>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 </w:t>
            </w:r>
          </w:p>
        </w:tc>
        <w:tc>
          <w:tcPr>
            <w:tcW w:w="533"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 </w:t>
            </w:r>
          </w:p>
        </w:tc>
        <w:tc>
          <w:tcPr>
            <w:tcW w:w="2091"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Total</w:t>
            </w:r>
          </w:p>
        </w:tc>
        <w:tc>
          <w:tcPr>
            <w:tcW w:w="986"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22,946</w:t>
            </w:r>
          </w:p>
        </w:tc>
        <w:tc>
          <w:tcPr>
            <w:tcW w:w="1210" w:type="dxa"/>
            <w:tcBorders>
              <w:top w:val="single" w:sz="4" w:space="0" w:color="auto"/>
              <w:left w:val="nil"/>
              <w:bottom w:val="double" w:sz="6" w:space="0" w:color="auto"/>
              <w:right w:val="nil"/>
            </w:tcBorders>
            <w:shd w:val="clear" w:color="000000" w:fill="D99795"/>
            <w:noWrap/>
            <w:vAlign w:val="bottom"/>
            <w:hideMark/>
          </w:tcPr>
          <w:p w:rsidR="003B36CB" w:rsidRPr="008D198F" w:rsidRDefault="003B36CB" w:rsidP="008D198F">
            <w:pPr>
              <w:spacing w:after="0" w:line="240" w:lineRule="auto"/>
              <w:jc w:val="both"/>
              <w:rPr>
                <w:rFonts w:ascii="Times New Roman" w:eastAsia="Times New Roman" w:hAnsi="Times New Roman" w:cs="Times New Roman"/>
                <w:color w:val="000000"/>
                <w:sz w:val="20"/>
                <w:szCs w:val="20"/>
              </w:rPr>
            </w:pPr>
            <w:r w:rsidRPr="008D198F">
              <w:rPr>
                <w:rFonts w:ascii="Times New Roman" w:eastAsia="Times New Roman" w:hAnsi="Times New Roman" w:cs="Times New Roman"/>
                <w:color w:val="000000"/>
                <w:sz w:val="20"/>
                <w:szCs w:val="20"/>
              </w:rPr>
              <w:t>100.00</w:t>
            </w:r>
          </w:p>
        </w:tc>
      </w:tr>
    </w:tbl>
    <w:p w:rsidR="008D198F" w:rsidRDefault="003B36CB" w:rsidP="008D198F">
      <w:pPr>
        <w:spacing w:after="0" w:line="480" w:lineRule="auto"/>
        <w:jc w:val="both"/>
        <w:rPr>
          <w:rFonts w:ascii="Times New Roman" w:hAnsi="Times New Roman" w:cs="Times New Roman"/>
          <w:i/>
          <w:sz w:val="24"/>
          <w:szCs w:val="24"/>
          <w:lang w:val="fi-FI"/>
        </w:rPr>
      </w:pPr>
      <w:r w:rsidRPr="000E2E3C">
        <w:rPr>
          <w:rFonts w:ascii="Times New Roman" w:hAnsi="Times New Roman" w:cs="Times New Roman"/>
          <w:i/>
          <w:sz w:val="24"/>
          <w:szCs w:val="24"/>
          <w:lang w:val="fi-FI"/>
        </w:rPr>
        <w:t>Sumber laporan tahunan</w:t>
      </w:r>
      <w:r w:rsidR="00B5119C">
        <w:rPr>
          <w:rFonts w:ascii="Times New Roman" w:hAnsi="Times New Roman" w:cs="Times New Roman"/>
          <w:i/>
          <w:sz w:val="24"/>
          <w:szCs w:val="24"/>
          <w:lang w:val="fi-FI"/>
        </w:rPr>
        <w:t xml:space="preserve"> puskesmas</w:t>
      </w:r>
    </w:p>
    <w:p w:rsidR="003B36CB" w:rsidRPr="008D198F" w:rsidRDefault="003B36CB" w:rsidP="00684DF8">
      <w:pPr>
        <w:spacing w:after="0" w:line="360" w:lineRule="auto"/>
        <w:ind w:firstLine="720"/>
        <w:jc w:val="both"/>
        <w:rPr>
          <w:rFonts w:ascii="Times New Roman" w:hAnsi="Times New Roman" w:cs="Times New Roman"/>
          <w:i/>
          <w:sz w:val="24"/>
          <w:szCs w:val="24"/>
          <w:lang w:val="fi-FI"/>
        </w:rPr>
      </w:pPr>
      <w:r w:rsidRPr="000E2E3C">
        <w:rPr>
          <w:rFonts w:ascii="Times New Roman" w:hAnsi="Times New Roman" w:cs="Times New Roman"/>
          <w:sz w:val="24"/>
          <w:szCs w:val="24"/>
          <w:lang w:val="fi-FI"/>
        </w:rPr>
        <w:t>Tabel diatas menunjukkan pola sepuluh penyakit</w:t>
      </w:r>
      <w:r w:rsidRPr="000E2E3C">
        <w:rPr>
          <w:rFonts w:ascii="Times New Roman" w:hAnsi="Times New Roman" w:cs="Times New Roman"/>
          <w:i/>
          <w:sz w:val="24"/>
          <w:szCs w:val="24"/>
          <w:lang w:val="fi-FI"/>
        </w:rPr>
        <w:t xml:space="preserve"> </w:t>
      </w:r>
      <w:r w:rsidRPr="000E2E3C">
        <w:rPr>
          <w:rFonts w:ascii="Times New Roman" w:hAnsi="Times New Roman" w:cs="Times New Roman"/>
          <w:sz w:val="24"/>
          <w:szCs w:val="24"/>
          <w:lang w:val="fi-FI"/>
        </w:rPr>
        <w:t>terbanyak diwilayah kerja Puskesmas Tigo Baleh, I</w:t>
      </w:r>
      <w:r w:rsidR="00B5119C">
        <w:rPr>
          <w:rFonts w:ascii="Times New Roman" w:hAnsi="Times New Roman" w:cs="Times New Roman"/>
          <w:sz w:val="24"/>
          <w:szCs w:val="24"/>
          <w:lang w:val="fi-FI"/>
        </w:rPr>
        <w:t xml:space="preserve">nfeksi </w:t>
      </w:r>
      <w:r w:rsidRPr="000E2E3C">
        <w:rPr>
          <w:rFonts w:ascii="Times New Roman" w:hAnsi="Times New Roman" w:cs="Times New Roman"/>
          <w:sz w:val="24"/>
          <w:szCs w:val="24"/>
          <w:lang w:val="fi-FI"/>
        </w:rPr>
        <w:t>S</w:t>
      </w:r>
      <w:r w:rsidR="00B5119C">
        <w:rPr>
          <w:rFonts w:ascii="Times New Roman" w:hAnsi="Times New Roman" w:cs="Times New Roman"/>
          <w:sz w:val="24"/>
          <w:szCs w:val="24"/>
          <w:lang w:val="fi-FI"/>
        </w:rPr>
        <w:t xml:space="preserve">aluran </w:t>
      </w:r>
      <w:r w:rsidRPr="000E2E3C">
        <w:rPr>
          <w:rFonts w:ascii="Times New Roman" w:hAnsi="Times New Roman" w:cs="Times New Roman"/>
          <w:sz w:val="24"/>
          <w:szCs w:val="24"/>
          <w:lang w:val="fi-FI"/>
        </w:rPr>
        <w:t>P</w:t>
      </w:r>
      <w:r w:rsidR="00B5119C">
        <w:rPr>
          <w:rFonts w:ascii="Times New Roman" w:hAnsi="Times New Roman" w:cs="Times New Roman"/>
          <w:sz w:val="24"/>
          <w:szCs w:val="24"/>
          <w:lang w:val="fi-FI"/>
        </w:rPr>
        <w:t xml:space="preserve">ernafasan </w:t>
      </w:r>
      <w:r w:rsidRPr="000E2E3C">
        <w:rPr>
          <w:rFonts w:ascii="Times New Roman" w:hAnsi="Times New Roman" w:cs="Times New Roman"/>
          <w:sz w:val="24"/>
          <w:szCs w:val="24"/>
          <w:lang w:val="fi-FI"/>
        </w:rPr>
        <w:t>A</w:t>
      </w:r>
      <w:r w:rsidR="00B5119C">
        <w:rPr>
          <w:rFonts w:ascii="Times New Roman" w:hAnsi="Times New Roman" w:cs="Times New Roman"/>
          <w:sz w:val="24"/>
          <w:szCs w:val="24"/>
          <w:lang w:val="fi-FI"/>
        </w:rPr>
        <w:t>tas (ISPA)</w:t>
      </w:r>
      <w:r w:rsidRPr="000E2E3C">
        <w:rPr>
          <w:rFonts w:ascii="Times New Roman" w:hAnsi="Times New Roman" w:cs="Times New Roman"/>
          <w:sz w:val="24"/>
          <w:szCs w:val="24"/>
          <w:lang w:val="fi-FI"/>
        </w:rPr>
        <w:t xml:space="preserve"> </w:t>
      </w:r>
      <w:r w:rsidRPr="000E2E3C">
        <w:rPr>
          <w:rFonts w:ascii="Times New Roman" w:hAnsi="Times New Roman" w:cs="Times New Roman"/>
          <w:sz w:val="24"/>
          <w:szCs w:val="24"/>
          <w:lang w:val="fi-FI"/>
        </w:rPr>
        <w:lastRenderedPageBreak/>
        <w:t xml:space="preserve">merupakan penyakit terbanyak ditemukan pada pasien selama tahun </w:t>
      </w:r>
      <w:r w:rsidR="00B5119C">
        <w:rPr>
          <w:rFonts w:ascii="Times New Roman" w:hAnsi="Times New Roman" w:cs="Times New Roman"/>
          <w:sz w:val="24"/>
          <w:szCs w:val="24"/>
          <w:lang w:val="fi-FI"/>
        </w:rPr>
        <w:t>2011 dan 2012, yaitu sebanyak 7.</w:t>
      </w:r>
      <w:r w:rsidRPr="000E2E3C">
        <w:rPr>
          <w:rFonts w:ascii="Times New Roman" w:hAnsi="Times New Roman" w:cs="Times New Roman"/>
          <w:sz w:val="24"/>
          <w:szCs w:val="24"/>
          <w:lang w:val="fi-FI"/>
        </w:rPr>
        <w:t xml:space="preserve">761 </w:t>
      </w:r>
      <w:r w:rsidR="001B2130">
        <w:rPr>
          <w:rFonts w:ascii="Times New Roman" w:hAnsi="Times New Roman" w:cs="Times New Roman"/>
          <w:sz w:val="24"/>
          <w:szCs w:val="24"/>
          <w:lang w:val="fi-FI"/>
        </w:rPr>
        <w:t>(40,</w:t>
      </w:r>
      <w:r w:rsidR="00B5119C">
        <w:rPr>
          <w:rFonts w:ascii="Times New Roman" w:hAnsi="Times New Roman" w:cs="Times New Roman"/>
          <w:sz w:val="24"/>
          <w:szCs w:val="24"/>
          <w:lang w:val="fi-FI"/>
        </w:rPr>
        <w:t>85%) pada tahun 2011 dan 12.</w:t>
      </w:r>
      <w:r w:rsidR="001B2130">
        <w:rPr>
          <w:rFonts w:ascii="Times New Roman" w:hAnsi="Times New Roman" w:cs="Times New Roman"/>
          <w:sz w:val="24"/>
          <w:szCs w:val="24"/>
          <w:lang w:val="fi-FI"/>
        </w:rPr>
        <w:t>649 (55,</w:t>
      </w:r>
      <w:r w:rsidRPr="000E2E3C">
        <w:rPr>
          <w:rFonts w:ascii="Times New Roman" w:hAnsi="Times New Roman" w:cs="Times New Roman"/>
          <w:sz w:val="24"/>
          <w:szCs w:val="24"/>
          <w:lang w:val="fi-FI"/>
        </w:rPr>
        <w:t>13%) pada tahun 2012. Terjadi peningkatan</w:t>
      </w:r>
      <w:r w:rsidR="00B5119C">
        <w:rPr>
          <w:rFonts w:ascii="Times New Roman" w:hAnsi="Times New Roman" w:cs="Times New Roman"/>
          <w:sz w:val="24"/>
          <w:szCs w:val="24"/>
          <w:lang w:val="fi-FI"/>
        </w:rPr>
        <w:t xml:space="preserve"> jumlah kasus ISPA sebanyak 4.888 kasus atau meningkat 62</w:t>
      </w:r>
      <w:r w:rsidR="001B2130">
        <w:rPr>
          <w:rFonts w:ascii="Times New Roman" w:hAnsi="Times New Roman" w:cs="Times New Roman"/>
          <w:sz w:val="24"/>
          <w:szCs w:val="24"/>
          <w:lang w:val="fi-FI"/>
        </w:rPr>
        <w:t>,</w:t>
      </w:r>
      <w:r w:rsidRPr="000E2E3C">
        <w:rPr>
          <w:rFonts w:ascii="Times New Roman" w:hAnsi="Times New Roman" w:cs="Times New Roman"/>
          <w:sz w:val="24"/>
          <w:szCs w:val="24"/>
          <w:lang w:val="fi-FI"/>
        </w:rPr>
        <w:t xml:space="preserve">9% dari jumlah kasus ISPA tahun 2011, meningkat </w:t>
      </w:r>
      <w:r w:rsidR="00B5119C">
        <w:rPr>
          <w:rFonts w:ascii="Times New Roman" w:hAnsi="Times New Roman" w:cs="Times New Roman"/>
          <w:sz w:val="24"/>
          <w:szCs w:val="24"/>
          <w:lang w:val="fi-FI"/>
        </w:rPr>
        <w:t>14.</w:t>
      </w:r>
      <w:r w:rsidR="00025FC0" w:rsidRPr="000E2E3C">
        <w:rPr>
          <w:rFonts w:ascii="Times New Roman" w:hAnsi="Times New Roman" w:cs="Times New Roman"/>
          <w:sz w:val="24"/>
          <w:szCs w:val="24"/>
          <w:lang w:val="fi-FI"/>
        </w:rPr>
        <w:t>3 % dari total kasus tahun sebelumnya</w:t>
      </w:r>
      <w:r w:rsidRPr="000E2E3C">
        <w:rPr>
          <w:rFonts w:ascii="Times New Roman" w:hAnsi="Times New Roman" w:cs="Times New Roman"/>
          <w:sz w:val="24"/>
          <w:szCs w:val="24"/>
          <w:lang w:val="fi-FI"/>
        </w:rPr>
        <w:t>.</w:t>
      </w:r>
    </w:p>
    <w:p w:rsidR="00025FC0" w:rsidRPr="000E2E3C" w:rsidRDefault="00025FC0"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2.2.2.2 Penyakit ISPA</w:t>
      </w:r>
    </w:p>
    <w:p w:rsidR="008D198F" w:rsidRDefault="00B5119C" w:rsidP="00684DF8">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ISPA </w:t>
      </w:r>
      <w:r w:rsidR="00025FC0" w:rsidRPr="000E2E3C">
        <w:rPr>
          <w:rFonts w:ascii="Times New Roman" w:hAnsi="Times New Roman" w:cs="Times New Roman"/>
          <w:sz w:val="24"/>
          <w:szCs w:val="24"/>
          <w:lang w:val="de-DE"/>
        </w:rPr>
        <w:t xml:space="preserve">kerap bertengger pada urutan pertama penyebab kematian pada kelompok bayi dan balita  karena penyakit ini bersifat akut, sering berlanjut kepada pneumonia. Kualitas penatalaksanaan yang sudah ada dengan Manajemen Terpadu Balita Sakit (MTBS) belum berjalan semestinya pada pemberi pelayanan pertama. </w:t>
      </w:r>
      <w:r>
        <w:rPr>
          <w:rFonts w:ascii="Times New Roman" w:hAnsi="Times New Roman" w:cs="Times New Roman"/>
          <w:sz w:val="24"/>
          <w:szCs w:val="24"/>
          <w:lang w:val="de-DE"/>
        </w:rPr>
        <w:t>Kasus ISPA pada bayi dan b</w:t>
      </w:r>
      <w:r w:rsidR="00025FC0" w:rsidRPr="000E2E3C">
        <w:rPr>
          <w:rFonts w:ascii="Times New Roman" w:hAnsi="Times New Roman" w:cs="Times New Roman"/>
          <w:sz w:val="24"/>
          <w:szCs w:val="24"/>
          <w:lang w:val="de-DE"/>
        </w:rPr>
        <w:t>alita di Puskesmas Tigo Baleh tahun 2011-2012 bisa dilihat pada gambar berikut</w:t>
      </w:r>
      <w:r w:rsidR="008D198F">
        <w:rPr>
          <w:rFonts w:ascii="Times New Roman" w:hAnsi="Times New Roman" w:cs="Times New Roman"/>
          <w:sz w:val="24"/>
          <w:szCs w:val="24"/>
          <w:lang w:val="de-DE"/>
        </w:rPr>
        <w:t>;</w:t>
      </w:r>
    </w:p>
    <w:p w:rsidR="00D04302" w:rsidRPr="000E2E3C" w:rsidRDefault="006C2448" w:rsidP="00684DF8">
      <w:pPr>
        <w:spacing w:after="0"/>
        <w:jc w:val="center"/>
        <w:rPr>
          <w:rFonts w:ascii="Times New Roman" w:hAnsi="Times New Roman" w:cs="Times New Roman"/>
          <w:b/>
          <w:sz w:val="24"/>
          <w:szCs w:val="24"/>
          <w:lang w:val="de-DE"/>
        </w:rPr>
      </w:pPr>
      <w:r w:rsidRPr="000E2E3C">
        <w:rPr>
          <w:rFonts w:ascii="Times New Roman" w:hAnsi="Times New Roman" w:cs="Times New Roman"/>
          <w:b/>
          <w:sz w:val="24"/>
          <w:szCs w:val="24"/>
          <w:lang w:val="de-DE"/>
        </w:rPr>
        <w:t>Gambar 2.4</w:t>
      </w:r>
    </w:p>
    <w:p w:rsidR="002D6D99" w:rsidRPr="000E2E3C" w:rsidRDefault="00B5119C" w:rsidP="00684DF8">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Jumlah kasus ISPA pada bayi dan b</w:t>
      </w:r>
      <w:r w:rsidR="006C2448" w:rsidRPr="000E2E3C">
        <w:rPr>
          <w:rFonts w:ascii="Times New Roman" w:hAnsi="Times New Roman" w:cs="Times New Roman"/>
          <w:b/>
          <w:sz w:val="24"/>
          <w:szCs w:val="24"/>
          <w:lang w:val="de-DE"/>
        </w:rPr>
        <w:t xml:space="preserve">alita </w:t>
      </w:r>
      <w:r w:rsidR="002D6D99" w:rsidRPr="000E2E3C">
        <w:rPr>
          <w:rFonts w:ascii="Times New Roman" w:hAnsi="Times New Roman" w:cs="Times New Roman"/>
          <w:b/>
          <w:sz w:val="24"/>
          <w:szCs w:val="24"/>
          <w:lang w:val="de-DE"/>
        </w:rPr>
        <w:t>di Puskesmas Tigo Baleh</w:t>
      </w:r>
    </w:p>
    <w:p w:rsidR="006C2448" w:rsidRPr="000E2E3C" w:rsidRDefault="00B5119C" w:rsidP="008D198F">
      <w:pPr>
        <w:spacing w:after="0" w:line="240" w:lineRule="auto"/>
        <w:ind w:firstLine="720"/>
        <w:jc w:val="center"/>
        <w:rPr>
          <w:rFonts w:ascii="Times New Roman" w:hAnsi="Times New Roman" w:cs="Times New Roman"/>
          <w:b/>
          <w:sz w:val="24"/>
          <w:szCs w:val="24"/>
          <w:lang w:val="de-DE"/>
        </w:rPr>
      </w:pPr>
      <w:r>
        <w:rPr>
          <w:rFonts w:ascii="Times New Roman" w:hAnsi="Times New Roman" w:cs="Times New Roman"/>
          <w:b/>
          <w:sz w:val="24"/>
          <w:szCs w:val="24"/>
          <w:lang w:val="de-DE"/>
        </w:rPr>
        <w:t>T</w:t>
      </w:r>
      <w:r w:rsidR="006C2448" w:rsidRPr="000E2E3C">
        <w:rPr>
          <w:rFonts w:ascii="Times New Roman" w:hAnsi="Times New Roman" w:cs="Times New Roman"/>
          <w:b/>
          <w:sz w:val="24"/>
          <w:szCs w:val="24"/>
          <w:lang w:val="de-DE"/>
        </w:rPr>
        <w:t>ahun 2011-2012</w:t>
      </w:r>
    </w:p>
    <w:p w:rsidR="00E9535E" w:rsidRPr="000E2E3C" w:rsidRDefault="00845E87" w:rsidP="00845E87">
      <w:pPr>
        <w:spacing w:after="0" w:line="240" w:lineRule="auto"/>
        <w:ind w:firstLine="720"/>
        <w:jc w:val="both"/>
        <w:rPr>
          <w:rFonts w:ascii="Times New Roman" w:hAnsi="Times New Roman" w:cs="Times New Roman"/>
          <w:b/>
          <w:sz w:val="24"/>
          <w:szCs w:val="24"/>
          <w:lang w:val="fi-FI"/>
        </w:rPr>
      </w:pPr>
      <w:r w:rsidRPr="00845E87">
        <w:rPr>
          <w:rFonts w:ascii="Times New Roman" w:hAnsi="Times New Roman" w:cs="Times New Roman"/>
          <w:b/>
          <w:noProof/>
          <w:sz w:val="24"/>
          <w:szCs w:val="24"/>
        </w:rPr>
        <w:drawing>
          <wp:inline distT="0" distB="0" distL="0" distR="0">
            <wp:extent cx="4438650" cy="2032831"/>
            <wp:effectExtent l="19050" t="0" r="19050" b="5519"/>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535E" w:rsidRPr="000E2E3C" w:rsidRDefault="00E9535E" w:rsidP="00845E87">
      <w:pPr>
        <w:spacing w:after="0" w:line="240" w:lineRule="auto"/>
        <w:ind w:firstLine="720"/>
        <w:jc w:val="both"/>
        <w:rPr>
          <w:rFonts w:ascii="Times New Roman" w:hAnsi="Times New Roman" w:cs="Times New Roman"/>
          <w:i/>
          <w:sz w:val="24"/>
          <w:szCs w:val="24"/>
          <w:lang w:val="fi-FI"/>
        </w:rPr>
      </w:pPr>
      <w:r w:rsidRPr="000E2E3C">
        <w:rPr>
          <w:rFonts w:ascii="Times New Roman" w:hAnsi="Times New Roman" w:cs="Times New Roman"/>
          <w:i/>
          <w:sz w:val="24"/>
          <w:szCs w:val="24"/>
          <w:lang w:val="fi-FI"/>
        </w:rPr>
        <w:t>Sumber laporan tahunan 1SPA</w:t>
      </w:r>
    </w:p>
    <w:p w:rsidR="00E9535E" w:rsidRPr="000E2E3C" w:rsidRDefault="00E9535E" w:rsidP="00845E87">
      <w:pPr>
        <w:spacing w:after="0"/>
        <w:jc w:val="both"/>
        <w:rPr>
          <w:rFonts w:ascii="Times New Roman" w:hAnsi="Times New Roman" w:cs="Times New Roman"/>
          <w:i/>
          <w:sz w:val="24"/>
          <w:szCs w:val="24"/>
          <w:lang w:val="fi-FI"/>
        </w:rPr>
      </w:pPr>
    </w:p>
    <w:p w:rsidR="006C2448" w:rsidRPr="000E2E3C" w:rsidRDefault="00A872F8" w:rsidP="008D198F">
      <w:pPr>
        <w:jc w:val="both"/>
        <w:rPr>
          <w:rFonts w:ascii="Times New Roman" w:hAnsi="Times New Roman" w:cs="Times New Roman"/>
          <w:b/>
          <w:sz w:val="24"/>
          <w:szCs w:val="24"/>
          <w:lang w:val="es-ES"/>
        </w:rPr>
      </w:pPr>
      <w:r w:rsidRPr="000E2E3C">
        <w:rPr>
          <w:rFonts w:ascii="Times New Roman" w:hAnsi="Times New Roman" w:cs="Times New Roman"/>
          <w:sz w:val="24"/>
          <w:szCs w:val="24"/>
          <w:lang w:val="fi-FI"/>
        </w:rPr>
        <w:t xml:space="preserve"> </w:t>
      </w:r>
      <w:r w:rsidR="006C2448" w:rsidRPr="000E2E3C">
        <w:rPr>
          <w:rFonts w:ascii="Times New Roman" w:hAnsi="Times New Roman" w:cs="Times New Roman"/>
          <w:b/>
          <w:sz w:val="24"/>
          <w:szCs w:val="24"/>
          <w:lang w:val="es-ES"/>
        </w:rPr>
        <w:t>2.2.2.3 Penyakit  Diare</w:t>
      </w:r>
    </w:p>
    <w:p w:rsidR="009876B0" w:rsidRPr="000E2E3C" w:rsidRDefault="006C2448" w:rsidP="00684DF8">
      <w:pPr>
        <w:spacing w:after="0" w:line="360" w:lineRule="auto"/>
        <w:ind w:firstLine="720"/>
        <w:jc w:val="both"/>
        <w:rPr>
          <w:rFonts w:ascii="Times New Roman" w:hAnsi="Times New Roman" w:cs="Times New Roman"/>
          <w:sz w:val="24"/>
          <w:szCs w:val="24"/>
          <w:lang w:val="es-ES"/>
        </w:rPr>
      </w:pPr>
      <w:r w:rsidRPr="000E2E3C">
        <w:rPr>
          <w:rFonts w:ascii="Times New Roman" w:hAnsi="Times New Roman" w:cs="Times New Roman"/>
          <w:sz w:val="24"/>
          <w:szCs w:val="24"/>
          <w:lang w:val="es-ES"/>
        </w:rPr>
        <w:t xml:space="preserve">Diare merupakan penyakit infeksi yang berpeluang untuk menjadi Kejadian Luar Biasa (KLB). </w:t>
      </w:r>
      <w:r w:rsidR="002D6D99" w:rsidRPr="000E2E3C">
        <w:rPr>
          <w:rFonts w:ascii="Times New Roman" w:hAnsi="Times New Roman" w:cs="Times New Roman"/>
          <w:sz w:val="24"/>
          <w:szCs w:val="24"/>
          <w:lang w:val="es-ES"/>
        </w:rPr>
        <w:t>Hin</w:t>
      </w:r>
      <w:r w:rsidRPr="000E2E3C">
        <w:rPr>
          <w:rFonts w:ascii="Times New Roman" w:hAnsi="Times New Roman" w:cs="Times New Roman"/>
          <w:sz w:val="24"/>
          <w:szCs w:val="24"/>
          <w:lang w:val="es-ES"/>
        </w:rPr>
        <w:t>g</w:t>
      </w:r>
      <w:r w:rsidR="002D6D99" w:rsidRPr="000E2E3C">
        <w:rPr>
          <w:rFonts w:ascii="Times New Roman" w:hAnsi="Times New Roman" w:cs="Times New Roman"/>
          <w:sz w:val="24"/>
          <w:szCs w:val="24"/>
          <w:lang w:val="es-ES"/>
        </w:rPr>
        <w:t>ga</w:t>
      </w:r>
      <w:r w:rsidRPr="000E2E3C">
        <w:rPr>
          <w:rFonts w:ascii="Times New Roman" w:hAnsi="Times New Roman" w:cs="Times New Roman"/>
          <w:sz w:val="24"/>
          <w:szCs w:val="24"/>
          <w:lang w:val="es-ES"/>
        </w:rPr>
        <w:t xml:space="preserve"> ini saat ini diare ma</w:t>
      </w:r>
      <w:r w:rsidR="00B5119C">
        <w:rPr>
          <w:rFonts w:ascii="Times New Roman" w:hAnsi="Times New Roman" w:cs="Times New Roman"/>
          <w:sz w:val="24"/>
          <w:szCs w:val="24"/>
          <w:lang w:val="es-ES"/>
        </w:rPr>
        <w:t>sih merupakan penyebab kematian pada bayi dan balita</w:t>
      </w:r>
      <w:r w:rsidRPr="000E2E3C">
        <w:rPr>
          <w:rFonts w:ascii="Times New Roman" w:hAnsi="Times New Roman" w:cs="Times New Roman"/>
          <w:sz w:val="24"/>
          <w:szCs w:val="24"/>
          <w:lang w:val="es-ES"/>
        </w:rPr>
        <w:t xml:space="preserve">. Berdasarkan Riskesdas tahun 2007, diare menjadi penyebab kematian no 1 pada </w:t>
      </w:r>
      <w:r w:rsidR="00B5119C">
        <w:rPr>
          <w:rFonts w:ascii="Times New Roman" w:hAnsi="Times New Roman" w:cs="Times New Roman"/>
          <w:sz w:val="24"/>
          <w:szCs w:val="24"/>
          <w:lang w:val="es-ES"/>
        </w:rPr>
        <w:t>bayi dan</w:t>
      </w:r>
      <w:r w:rsidRPr="000E2E3C">
        <w:rPr>
          <w:rFonts w:ascii="Times New Roman" w:hAnsi="Times New Roman" w:cs="Times New Roman"/>
          <w:sz w:val="24"/>
          <w:szCs w:val="24"/>
          <w:lang w:val="es-ES"/>
        </w:rPr>
        <w:t xml:space="preserve"> balita</w:t>
      </w:r>
      <w:r w:rsidR="002D6D99" w:rsidRPr="000E2E3C">
        <w:rPr>
          <w:rFonts w:ascii="Times New Roman" w:hAnsi="Times New Roman" w:cs="Times New Roman"/>
          <w:sz w:val="24"/>
          <w:szCs w:val="24"/>
          <w:lang w:val="es-ES"/>
        </w:rPr>
        <w:t xml:space="preserve">. Kejadian diare pada </w:t>
      </w:r>
      <w:r w:rsidR="00B5119C">
        <w:rPr>
          <w:rFonts w:ascii="Times New Roman" w:hAnsi="Times New Roman" w:cs="Times New Roman"/>
          <w:sz w:val="24"/>
          <w:szCs w:val="24"/>
          <w:lang w:val="es-ES"/>
        </w:rPr>
        <w:t>b</w:t>
      </w:r>
      <w:r w:rsidR="002D6D99" w:rsidRPr="000E2E3C">
        <w:rPr>
          <w:rFonts w:ascii="Times New Roman" w:hAnsi="Times New Roman" w:cs="Times New Roman"/>
          <w:sz w:val="24"/>
          <w:szCs w:val="24"/>
          <w:lang w:val="es-ES"/>
        </w:rPr>
        <w:t xml:space="preserve">ayi dan </w:t>
      </w:r>
      <w:r w:rsidR="00B5119C">
        <w:rPr>
          <w:rFonts w:ascii="Times New Roman" w:hAnsi="Times New Roman" w:cs="Times New Roman"/>
          <w:sz w:val="24"/>
          <w:szCs w:val="24"/>
          <w:lang w:val="es-ES"/>
        </w:rPr>
        <w:t>b</w:t>
      </w:r>
      <w:r w:rsidR="002D6D99" w:rsidRPr="000E2E3C">
        <w:rPr>
          <w:rFonts w:ascii="Times New Roman" w:hAnsi="Times New Roman" w:cs="Times New Roman"/>
          <w:sz w:val="24"/>
          <w:szCs w:val="24"/>
          <w:lang w:val="es-ES"/>
        </w:rPr>
        <w:t>alita di wilayah kerja Puskesmas Tigo Baleh dapat dilihat dari gambar dibawah ini</w:t>
      </w:r>
      <w:r w:rsidR="00B5119C">
        <w:rPr>
          <w:rFonts w:ascii="Times New Roman" w:hAnsi="Times New Roman" w:cs="Times New Roman"/>
          <w:sz w:val="24"/>
          <w:szCs w:val="24"/>
          <w:lang w:val="es-ES"/>
        </w:rPr>
        <w:t>:</w:t>
      </w:r>
    </w:p>
    <w:p w:rsidR="002D6D99" w:rsidRPr="000E2E3C" w:rsidRDefault="002D6D99" w:rsidP="008D198F">
      <w:pPr>
        <w:spacing w:after="0" w:line="240" w:lineRule="auto"/>
        <w:ind w:firstLine="540"/>
        <w:jc w:val="center"/>
        <w:rPr>
          <w:rFonts w:ascii="Times New Roman" w:hAnsi="Times New Roman" w:cs="Times New Roman"/>
          <w:b/>
          <w:sz w:val="24"/>
          <w:szCs w:val="24"/>
          <w:lang w:val="es-ES"/>
        </w:rPr>
      </w:pPr>
      <w:r w:rsidRPr="000E2E3C">
        <w:rPr>
          <w:rFonts w:ascii="Times New Roman" w:hAnsi="Times New Roman" w:cs="Times New Roman"/>
          <w:b/>
          <w:sz w:val="24"/>
          <w:szCs w:val="24"/>
          <w:lang w:val="es-ES"/>
        </w:rPr>
        <w:t>Gambar 2.5</w:t>
      </w:r>
    </w:p>
    <w:p w:rsidR="002D6D99" w:rsidRPr="000E2E3C" w:rsidRDefault="002D6D99" w:rsidP="008D198F">
      <w:pPr>
        <w:spacing w:after="0" w:line="240" w:lineRule="auto"/>
        <w:ind w:firstLine="540"/>
        <w:jc w:val="center"/>
        <w:rPr>
          <w:rFonts w:ascii="Times New Roman" w:hAnsi="Times New Roman" w:cs="Times New Roman"/>
          <w:b/>
          <w:sz w:val="24"/>
          <w:szCs w:val="24"/>
          <w:lang w:val="es-ES"/>
        </w:rPr>
      </w:pPr>
      <w:r w:rsidRPr="000E2E3C">
        <w:rPr>
          <w:rFonts w:ascii="Times New Roman" w:hAnsi="Times New Roman" w:cs="Times New Roman"/>
          <w:b/>
          <w:sz w:val="24"/>
          <w:szCs w:val="24"/>
          <w:lang w:val="es-ES"/>
        </w:rPr>
        <w:lastRenderedPageBreak/>
        <w:t xml:space="preserve">Jumlah kasus Diare pada </w:t>
      </w:r>
      <w:r w:rsidR="00B5119C">
        <w:rPr>
          <w:rFonts w:ascii="Times New Roman" w:hAnsi="Times New Roman" w:cs="Times New Roman"/>
          <w:b/>
          <w:sz w:val="24"/>
          <w:szCs w:val="24"/>
          <w:lang w:val="es-ES"/>
        </w:rPr>
        <w:t>b</w:t>
      </w:r>
      <w:r w:rsidRPr="000E2E3C">
        <w:rPr>
          <w:rFonts w:ascii="Times New Roman" w:hAnsi="Times New Roman" w:cs="Times New Roman"/>
          <w:b/>
          <w:sz w:val="24"/>
          <w:szCs w:val="24"/>
          <w:lang w:val="es-ES"/>
        </w:rPr>
        <w:t xml:space="preserve">ayi dan </w:t>
      </w:r>
      <w:r w:rsidR="00B5119C">
        <w:rPr>
          <w:rFonts w:ascii="Times New Roman" w:hAnsi="Times New Roman" w:cs="Times New Roman"/>
          <w:b/>
          <w:sz w:val="24"/>
          <w:szCs w:val="24"/>
          <w:lang w:val="es-ES"/>
        </w:rPr>
        <w:t>b</w:t>
      </w:r>
      <w:r w:rsidRPr="000E2E3C">
        <w:rPr>
          <w:rFonts w:ascii="Times New Roman" w:hAnsi="Times New Roman" w:cs="Times New Roman"/>
          <w:b/>
          <w:sz w:val="24"/>
          <w:szCs w:val="24"/>
          <w:lang w:val="es-ES"/>
        </w:rPr>
        <w:t>alita di Puskesmas Tigo Baleh</w:t>
      </w:r>
    </w:p>
    <w:p w:rsidR="002D6D99" w:rsidRPr="000E2E3C" w:rsidRDefault="00B5119C" w:rsidP="008D198F">
      <w:pPr>
        <w:spacing w:after="0" w:line="240" w:lineRule="auto"/>
        <w:ind w:firstLine="540"/>
        <w:jc w:val="center"/>
        <w:rPr>
          <w:rFonts w:ascii="Times New Roman" w:hAnsi="Times New Roman" w:cs="Times New Roman"/>
          <w:b/>
          <w:sz w:val="24"/>
          <w:szCs w:val="24"/>
          <w:lang w:val="es-ES"/>
        </w:rPr>
      </w:pPr>
      <w:r>
        <w:rPr>
          <w:rFonts w:ascii="Times New Roman" w:hAnsi="Times New Roman" w:cs="Times New Roman"/>
          <w:b/>
          <w:sz w:val="24"/>
          <w:szCs w:val="24"/>
          <w:lang w:val="es-ES"/>
        </w:rPr>
        <w:t>T</w:t>
      </w:r>
      <w:r w:rsidR="002D6D99" w:rsidRPr="000E2E3C">
        <w:rPr>
          <w:rFonts w:ascii="Times New Roman" w:hAnsi="Times New Roman" w:cs="Times New Roman"/>
          <w:b/>
          <w:sz w:val="24"/>
          <w:szCs w:val="24"/>
          <w:lang w:val="es-ES"/>
        </w:rPr>
        <w:t>ahun 2012</w:t>
      </w:r>
    </w:p>
    <w:p w:rsidR="009876B0" w:rsidRDefault="00747FC6" w:rsidP="002C7907">
      <w:pPr>
        <w:spacing w:after="0"/>
        <w:jc w:val="both"/>
        <w:rPr>
          <w:rFonts w:ascii="Times New Roman" w:hAnsi="Times New Roman" w:cs="Times New Roman"/>
          <w:b/>
          <w:sz w:val="24"/>
          <w:szCs w:val="24"/>
        </w:rPr>
      </w:pPr>
      <w:r w:rsidRPr="00747FC6">
        <w:rPr>
          <w:rFonts w:ascii="Times New Roman" w:hAnsi="Times New Roman" w:cs="Times New Roman"/>
          <w:b/>
          <w:noProof/>
          <w:sz w:val="24"/>
          <w:szCs w:val="24"/>
        </w:rPr>
        <w:drawing>
          <wp:inline distT="0" distB="0" distL="0" distR="0">
            <wp:extent cx="4739201" cy="1934308"/>
            <wp:effectExtent l="19050" t="0" r="23299" b="8792"/>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7907" w:rsidRDefault="002C7907" w:rsidP="00F52611">
      <w:pPr>
        <w:spacing w:after="0" w:line="480" w:lineRule="auto"/>
        <w:jc w:val="both"/>
        <w:rPr>
          <w:rFonts w:ascii="Times New Roman" w:hAnsi="Times New Roman" w:cs="Times New Roman"/>
          <w:i/>
          <w:sz w:val="24"/>
          <w:szCs w:val="24"/>
        </w:rPr>
      </w:pPr>
      <w:r w:rsidRPr="002C7907">
        <w:rPr>
          <w:rFonts w:ascii="Times New Roman" w:hAnsi="Times New Roman" w:cs="Times New Roman"/>
          <w:i/>
          <w:sz w:val="24"/>
          <w:szCs w:val="24"/>
        </w:rPr>
        <w:t>Sumber laporan tahunan P2</w:t>
      </w:r>
      <w:r w:rsidR="00B5119C">
        <w:rPr>
          <w:rFonts w:ascii="Times New Roman" w:hAnsi="Times New Roman" w:cs="Times New Roman"/>
          <w:i/>
          <w:sz w:val="24"/>
          <w:szCs w:val="24"/>
        </w:rPr>
        <w:t xml:space="preserve"> </w:t>
      </w:r>
      <w:r w:rsidR="004A4CC0">
        <w:rPr>
          <w:rFonts w:ascii="Times New Roman" w:hAnsi="Times New Roman" w:cs="Times New Roman"/>
          <w:i/>
          <w:sz w:val="24"/>
          <w:szCs w:val="24"/>
        </w:rPr>
        <w:t>Diare</w:t>
      </w:r>
      <w:r w:rsidRPr="002C7907">
        <w:rPr>
          <w:rFonts w:ascii="Times New Roman" w:hAnsi="Times New Roman" w:cs="Times New Roman"/>
          <w:i/>
          <w:sz w:val="24"/>
          <w:szCs w:val="24"/>
        </w:rPr>
        <w:t xml:space="preserve"> </w:t>
      </w:r>
    </w:p>
    <w:p w:rsidR="002C7907" w:rsidRDefault="002C7907" w:rsidP="00684DF8">
      <w:pPr>
        <w:spacing w:after="0" w:line="360" w:lineRule="auto"/>
        <w:ind w:firstLine="720"/>
        <w:jc w:val="both"/>
        <w:rPr>
          <w:rFonts w:ascii="Times New Roman" w:hAnsi="Times New Roman" w:cs="Times New Roman"/>
          <w:sz w:val="24"/>
          <w:szCs w:val="24"/>
        </w:rPr>
      </w:pPr>
      <w:r w:rsidRPr="00F52611">
        <w:rPr>
          <w:rFonts w:ascii="Times New Roman" w:hAnsi="Times New Roman" w:cs="Times New Roman"/>
          <w:sz w:val="24"/>
          <w:szCs w:val="24"/>
        </w:rPr>
        <w:t xml:space="preserve">Berdasarkan grafik diatas terlihat </w:t>
      </w:r>
      <w:r w:rsidR="00B5119C">
        <w:rPr>
          <w:rFonts w:ascii="Times New Roman" w:hAnsi="Times New Roman" w:cs="Times New Roman"/>
          <w:sz w:val="24"/>
          <w:szCs w:val="24"/>
        </w:rPr>
        <w:t>k</w:t>
      </w:r>
      <w:r w:rsidR="00F52611" w:rsidRPr="00F52611">
        <w:rPr>
          <w:rFonts w:ascii="Times New Roman" w:hAnsi="Times New Roman" w:cs="Times New Roman"/>
          <w:sz w:val="24"/>
          <w:szCs w:val="24"/>
        </w:rPr>
        <w:t xml:space="preserve">ejadian </w:t>
      </w:r>
      <w:r w:rsidR="00B5119C">
        <w:rPr>
          <w:rFonts w:ascii="Times New Roman" w:hAnsi="Times New Roman" w:cs="Times New Roman"/>
          <w:sz w:val="24"/>
          <w:szCs w:val="24"/>
        </w:rPr>
        <w:t>d</w:t>
      </w:r>
      <w:r w:rsidR="00F52611" w:rsidRPr="00F52611">
        <w:rPr>
          <w:rFonts w:ascii="Times New Roman" w:hAnsi="Times New Roman" w:cs="Times New Roman"/>
          <w:sz w:val="24"/>
          <w:szCs w:val="24"/>
        </w:rPr>
        <w:t xml:space="preserve">iare pada </w:t>
      </w:r>
      <w:r w:rsidR="00B5119C">
        <w:rPr>
          <w:rFonts w:ascii="Times New Roman" w:hAnsi="Times New Roman" w:cs="Times New Roman"/>
          <w:sz w:val="24"/>
          <w:szCs w:val="24"/>
        </w:rPr>
        <w:t>b</w:t>
      </w:r>
      <w:r w:rsidR="00F52611" w:rsidRPr="00F52611">
        <w:rPr>
          <w:rFonts w:ascii="Times New Roman" w:hAnsi="Times New Roman" w:cs="Times New Roman"/>
          <w:sz w:val="24"/>
          <w:szCs w:val="24"/>
        </w:rPr>
        <w:t xml:space="preserve">alita di Puskesmas Tigo Baleh lebih sering menyerang pada usia 1-4 tahun, </w:t>
      </w:r>
      <w:r w:rsidR="00F52611">
        <w:rPr>
          <w:rFonts w:ascii="Times New Roman" w:hAnsi="Times New Roman" w:cs="Times New Roman"/>
          <w:sz w:val="24"/>
          <w:szCs w:val="24"/>
        </w:rPr>
        <w:t xml:space="preserve">yaitu sebanyak  229 orang (89,8%) </w:t>
      </w:r>
      <w:r w:rsidR="00F52611" w:rsidRPr="00F52611">
        <w:rPr>
          <w:rFonts w:ascii="Times New Roman" w:hAnsi="Times New Roman" w:cs="Times New Roman"/>
          <w:sz w:val="24"/>
          <w:szCs w:val="24"/>
        </w:rPr>
        <w:t xml:space="preserve">dibandingkan usia </w:t>
      </w:r>
      <w:r w:rsidR="00B5119C">
        <w:rPr>
          <w:rFonts w:ascii="Times New Roman" w:hAnsi="Times New Roman" w:cs="Times New Roman"/>
          <w:sz w:val="24"/>
          <w:szCs w:val="24"/>
        </w:rPr>
        <w:t>dibawah 1 tahun</w:t>
      </w:r>
      <w:r w:rsidR="00F52611" w:rsidRPr="00F52611">
        <w:rPr>
          <w:rFonts w:ascii="Times New Roman" w:hAnsi="Times New Roman" w:cs="Times New Roman"/>
          <w:sz w:val="24"/>
          <w:szCs w:val="24"/>
        </w:rPr>
        <w:t>.</w:t>
      </w:r>
      <w:r w:rsidR="00AB1C27">
        <w:rPr>
          <w:rFonts w:ascii="Times New Roman" w:hAnsi="Times New Roman" w:cs="Times New Roman"/>
          <w:sz w:val="24"/>
          <w:szCs w:val="24"/>
        </w:rPr>
        <w:t xml:space="preserve"> Hal ini masih jauh di</w:t>
      </w:r>
      <w:r w:rsidR="00B5119C">
        <w:rPr>
          <w:rFonts w:ascii="Times New Roman" w:hAnsi="Times New Roman" w:cs="Times New Roman"/>
          <w:sz w:val="24"/>
          <w:szCs w:val="24"/>
        </w:rPr>
        <w:t>bawah target ditemukannya peny</w:t>
      </w:r>
      <w:r w:rsidR="00AB1C27">
        <w:rPr>
          <w:rFonts w:ascii="Times New Roman" w:hAnsi="Times New Roman" w:cs="Times New Roman"/>
          <w:sz w:val="24"/>
          <w:szCs w:val="24"/>
        </w:rPr>
        <w:t xml:space="preserve">akit diare. </w:t>
      </w:r>
      <w:r w:rsidR="00B5119C">
        <w:rPr>
          <w:rFonts w:ascii="Times New Roman" w:hAnsi="Times New Roman" w:cs="Times New Roman"/>
          <w:sz w:val="24"/>
          <w:szCs w:val="24"/>
        </w:rPr>
        <w:t>Jumlah kasus yang ditemukan dalam jumlah sedikit bukan berarti jumlah kasus yang</w:t>
      </w:r>
      <w:r w:rsidR="004A4CC0">
        <w:rPr>
          <w:rFonts w:ascii="Times New Roman" w:hAnsi="Times New Roman" w:cs="Times New Roman"/>
          <w:sz w:val="24"/>
          <w:szCs w:val="24"/>
        </w:rPr>
        <w:t xml:space="preserve"> menurun, tetapi lebih kepada si</w:t>
      </w:r>
      <w:r w:rsidR="00B5119C">
        <w:rPr>
          <w:rFonts w:ascii="Times New Roman" w:hAnsi="Times New Roman" w:cs="Times New Roman"/>
          <w:sz w:val="24"/>
          <w:szCs w:val="24"/>
        </w:rPr>
        <w:t xml:space="preserve">stem pencatatan dan pelaporan. </w:t>
      </w:r>
      <w:r w:rsidR="00AB1C27">
        <w:rPr>
          <w:rFonts w:ascii="Times New Roman" w:hAnsi="Times New Roman" w:cs="Times New Roman"/>
          <w:sz w:val="24"/>
          <w:szCs w:val="24"/>
        </w:rPr>
        <w:t>Ini te</w:t>
      </w:r>
      <w:r w:rsidR="00B5119C">
        <w:rPr>
          <w:rFonts w:ascii="Times New Roman" w:hAnsi="Times New Roman" w:cs="Times New Roman"/>
          <w:sz w:val="24"/>
          <w:szCs w:val="24"/>
        </w:rPr>
        <w:t>rjadi karena belum optimalnya si</w:t>
      </w:r>
      <w:r w:rsidR="00AB1C27">
        <w:rPr>
          <w:rFonts w:ascii="Times New Roman" w:hAnsi="Times New Roman" w:cs="Times New Roman"/>
          <w:sz w:val="24"/>
          <w:szCs w:val="24"/>
        </w:rPr>
        <w:t>stem pelaporan dari rumah sakit, klinik swasta, dokter praktek swasta dan bidan praktek swasta di wilayah kerja puskesmas Tigo Baleh. Sehingga diyakini banyaknya pasien diare yang lansung ke tempat pelayan tersebut untuk mendapatkan pengobat</w:t>
      </w:r>
      <w:r w:rsidR="00ED5A14">
        <w:rPr>
          <w:rFonts w:ascii="Times New Roman" w:hAnsi="Times New Roman" w:cs="Times New Roman"/>
          <w:sz w:val="24"/>
          <w:szCs w:val="24"/>
        </w:rPr>
        <w:t>an.</w:t>
      </w:r>
    </w:p>
    <w:p w:rsidR="00331CF7" w:rsidRDefault="00F52611" w:rsidP="00684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Kejadian Diare pada usia </w:t>
      </w:r>
      <w:r w:rsidR="004A4CC0">
        <w:rPr>
          <w:rFonts w:ascii="Times New Roman" w:hAnsi="Times New Roman" w:cs="Times New Roman"/>
          <w:sz w:val="24"/>
          <w:szCs w:val="24"/>
        </w:rPr>
        <w:t>b</w:t>
      </w:r>
      <w:r>
        <w:rPr>
          <w:rFonts w:ascii="Times New Roman" w:hAnsi="Times New Roman" w:cs="Times New Roman"/>
          <w:sz w:val="24"/>
          <w:szCs w:val="24"/>
        </w:rPr>
        <w:t xml:space="preserve">alita dibandingkan dengan usia bukan </w:t>
      </w:r>
      <w:r w:rsidR="004A4CC0">
        <w:rPr>
          <w:rFonts w:ascii="Times New Roman" w:hAnsi="Times New Roman" w:cs="Times New Roman"/>
          <w:sz w:val="24"/>
          <w:szCs w:val="24"/>
        </w:rPr>
        <w:t>b</w:t>
      </w:r>
      <w:r>
        <w:rPr>
          <w:rFonts w:ascii="Times New Roman" w:hAnsi="Times New Roman" w:cs="Times New Roman"/>
          <w:sz w:val="24"/>
          <w:szCs w:val="24"/>
        </w:rPr>
        <w:t xml:space="preserve">alita </w:t>
      </w:r>
      <w:r w:rsidR="00331CF7">
        <w:rPr>
          <w:rFonts w:ascii="Times New Roman" w:hAnsi="Times New Roman" w:cs="Times New Roman"/>
          <w:sz w:val="24"/>
          <w:szCs w:val="24"/>
        </w:rPr>
        <w:t xml:space="preserve">yang dilayani Puskesmas Tigo Baleh dan jajarannya </w:t>
      </w:r>
      <w:r>
        <w:rPr>
          <w:rFonts w:ascii="Times New Roman" w:hAnsi="Times New Roman" w:cs="Times New Roman"/>
          <w:sz w:val="24"/>
          <w:szCs w:val="24"/>
        </w:rPr>
        <w:t>bisa d</w:t>
      </w:r>
      <w:r w:rsidR="00331CF7">
        <w:rPr>
          <w:rFonts w:ascii="Times New Roman" w:hAnsi="Times New Roman" w:cs="Times New Roman"/>
          <w:sz w:val="24"/>
          <w:szCs w:val="24"/>
        </w:rPr>
        <w:t>ilihat pada diagram berikut ini:</w:t>
      </w:r>
    </w:p>
    <w:p w:rsidR="00747FC6" w:rsidRDefault="00747FC6" w:rsidP="002C79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2.6</w:t>
      </w:r>
    </w:p>
    <w:p w:rsidR="00ED5A14" w:rsidRDefault="00747FC6" w:rsidP="00747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Persentase kejadian Diare pada Balita di Puskesmas Tigo Baleh </w:t>
      </w:r>
    </w:p>
    <w:p w:rsidR="00747FC6" w:rsidRDefault="00747FC6" w:rsidP="00747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2012</w:t>
      </w:r>
    </w:p>
    <w:p w:rsidR="00747FC6" w:rsidRDefault="00747FC6" w:rsidP="00F52611">
      <w:pPr>
        <w:spacing w:after="0"/>
        <w:jc w:val="both"/>
        <w:rPr>
          <w:rFonts w:ascii="Times New Roman" w:hAnsi="Times New Roman" w:cs="Times New Roman"/>
          <w:b/>
          <w:sz w:val="24"/>
          <w:szCs w:val="24"/>
        </w:rPr>
      </w:pPr>
      <w:r w:rsidRPr="00747FC6">
        <w:rPr>
          <w:rFonts w:ascii="Times New Roman" w:hAnsi="Times New Roman" w:cs="Times New Roman"/>
          <w:b/>
          <w:noProof/>
          <w:sz w:val="24"/>
          <w:szCs w:val="24"/>
        </w:rPr>
        <w:drawing>
          <wp:inline distT="0" distB="0" distL="0" distR="0">
            <wp:extent cx="4570535" cy="1301262"/>
            <wp:effectExtent l="19050" t="0" r="2051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1C27" w:rsidRDefault="00F52611" w:rsidP="00AB1C27">
      <w:pPr>
        <w:spacing w:after="0" w:line="480" w:lineRule="auto"/>
        <w:rPr>
          <w:rFonts w:ascii="Times New Roman" w:hAnsi="Times New Roman" w:cs="Times New Roman"/>
          <w:i/>
          <w:sz w:val="24"/>
          <w:szCs w:val="24"/>
        </w:rPr>
      </w:pPr>
      <w:r w:rsidRPr="00F52611">
        <w:rPr>
          <w:rFonts w:ascii="Times New Roman" w:hAnsi="Times New Roman" w:cs="Times New Roman"/>
          <w:i/>
          <w:sz w:val="24"/>
          <w:szCs w:val="24"/>
        </w:rPr>
        <w:t>Sumb</w:t>
      </w:r>
      <w:r w:rsidR="00AB1C27">
        <w:rPr>
          <w:rFonts w:ascii="Times New Roman" w:hAnsi="Times New Roman" w:cs="Times New Roman"/>
          <w:i/>
          <w:sz w:val="24"/>
          <w:szCs w:val="24"/>
        </w:rPr>
        <w:t>er laporan 10 penyakit terbanyak</w:t>
      </w:r>
    </w:p>
    <w:p w:rsidR="00F52611" w:rsidRDefault="00F52611" w:rsidP="00684D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diagram diatas, dapat terl</w:t>
      </w:r>
      <w:r w:rsidR="004A4CC0">
        <w:rPr>
          <w:rFonts w:ascii="Times New Roman" w:hAnsi="Times New Roman" w:cs="Times New Roman"/>
          <w:sz w:val="24"/>
          <w:szCs w:val="24"/>
        </w:rPr>
        <w:t>ihat kejadian diare pada usia 1-</w:t>
      </w:r>
      <w:r>
        <w:rPr>
          <w:rFonts w:ascii="Times New Roman" w:hAnsi="Times New Roman" w:cs="Times New Roman"/>
          <w:sz w:val="24"/>
          <w:szCs w:val="24"/>
        </w:rPr>
        <w:t>4 th sebanyak 32% dari kejadian diare di wilayah kerja Puskesmas Tigo Baleh, seba</w:t>
      </w:r>
      <w:r w:rsidR="00331CF7">
        <w:rPr>
          <w:rFonts w:ascii="Times New Roman" w:hAnsi="Times New Roman" w:cs="Times New Roman"/>
          <w:sz w:val="24"/>
          <w:szCs w:val="24"/>
        </w:rPr>
        <w:t>nyak 4% terjadi pada usia 1bl-1</w:t>
      </w:r>
      <w:r>
        <w:rPr>
          <w:rFonts w:ascii="Times New Roman" w:hAnsi="Times New Roman" w:cs="Times New Roman"/>
          <w:sz w:val="24"/>
          <w:szCs w:val="24"/>
        </w:rPr>
        <w:t xml:space="preserve">th. </w:t>
      </w:r>
    </w:p>
    <w:p w:rsidR="008D198F" w:rsidRDefault="00546366"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2.3 KEADAAN LINGKUNGAN</w:t>
      </w:r>
    </w:p>
    <w:p w:rsidR="00301032" w:rsidRPr="008D198F" w:rsidRDefault="004F393C" w:rsidP="00684DF8">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Faktor l</w:t>
      </w:r>
      <w:r w:rsidR="009C729A" w:rsidRPr="000E2E3C">
        <w:rPr>
          <w:rFonts w:ascii="Times New Roman" w:hAnsi="Times New Roman" w:cs="Times New Roman"/>
          <w:sz w:val="24"/>
          <w:szCs w:val="24"/>
        </w:rPr>
        <w:t xml:space="preserve">ingkungan mempunyai peran yang sangat besar dalam derajat kesehatan secara individu maupun masyarakat. </w:t>
      </w:r>
      <w:r w:rsidR="00301032" w:rsidRPr="000E2E3C">
        <w:rPr>
          <w:rFonts w:ascii="Times New Roman" w:hAnsi="Times New Roman" w:cs="Times New Roman"/>
          <w:sz w:val="24"/>
          <w:szCs w:val="24"/>
        </w:rPr>
        <w:t xml:space="preserve">Lingkungan kesehatan yang mempengaruhi derajat kesehatan masyarakat terdiri dari lingkungan fisik, biologi dan </w:t>
      </w:r>
      <w:r w:rsidR="008D198F">
        <w:rPr>
          <w:rFonts w:ascii="Times New Roman" w:hAnsi="Times New Roman" w:cs="Times New Roman"/>
          <w:sz w:val="24"/>
          <w:szCs w:val="24"/>
        </w:rPr>
        <w:t>sos</w:t>
      </w:r>
      <w:r w:rsidR="00301032" w:rsidRPr="000E2E3C">
        <w:rPr>
          <w:rFonts w:ascii="Times New Roman" w:hAnsi="Times New Roman" w:cs="Times New Roman"/>
          <w:sz w:val="24"/>
          <w:szCs w:val="24"/>
        </w:rPr>
        <w:t>ial ekonomi.</w:t>
      </w:r>
    </w:p>
    <w:p w:rsidR="00AF6CBB" w:rsidRDefault="00301032" w:rsidP="005D76EE">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 </w:t>
      </w:r>
      <w:r w:rsidR="009C729A" w:rsidRPr="000E2E3C">
        <w:rPr>
          <w:rFonts w:ascii="Times New Roman" w:hAnsi="Times New Roman" w:cs="Times New Roman"/>
          <w:sz w:val="24"/>
          <w:szCs w:val="24"/>
        </w:rPr>
        <w:t>Upaya pembinaan kesehatan lingkungan b</w:t>
      </w:r>
      <w:r w:rsidR="00C736B2" w:rsidRPr="000E2E3C">
        <w:rPr>
          <w:rFonts w:ascii="Times New Roman" w:hAnsi="Times New Roman" w:cs="Times New Roman"/>
          <w:sz w:val="24"/>
          <w:szCs w:val="24"/>
        </w:rPr>
        <w:t>ertujuan untuk memperkecil fakt</w:t>
      </w:r>
      <w:r w:rsidR="009C729A" w:rsidRPr="000E2E3C">
        <w:rPr>
          <w:rFonts w:ascii="Times New Roman" w:hAnsi="Times New Roman" w:cs="Times New Roman"/>
          <w:sz w:val="24"/>
          <w:szCs w:val="24"/>
        </w:rPr>
        <w:t xml:space="preserve">or resiko terjadinya penyakit ataupun gangguan kesehatan akibat lingkungan. Bentuk upaya yang dilakukan </w:t>
      </w:r>
      <w:r w:rsidR="00C736B2" w:rsidRPr="000E2E3C">
        <w:rPr>
          <w:rFonts w:ascii="Times New Roman" w:hAnsi="Times New Roman" w:cs="Times New Roman"/>
          <w:sz w:val="24"/>
          <w:szCs w:val="24"/>
        </w:rPr>
        <w:t xml:space="preserve">adalah pembinaan dan pengawasan TPM, TTU, pengambilan sampel </w:t>
      </w:r>
      <w:r w:rsidR="004F393C">
        <w:rPr>
          <w:rFonts w:ascii="Times New Roman" w:hAnsi="Times New Roman" w:cs="Times New Roman"/>
          <w:sz w:val="24"/>
          <w:szCs w:val="24"/>
        </w:rPr>
        <w:t>depot air minum</w:t>
      </w:r>
      <w:r w:rsidR="00C736B2" w:rsidRPr="000E2E3C">
        <w:rPr>
          <w:rFonts w:ascii="Times New Roman" w:hAnsi="Times New Roman" w:cs="Times New Roman"/>
          <w:sz w:val="24"/>
          <w:szCs w:val="24"/>
        </w:rPr>
        <w:t xml:space="preserve"> dan </w:t>
      </w:r>
      <w:r w:rsidR="004F393C">
        <w:rPr>
          <w:rFonts w:ascii="Times New Roman" w:hAnsi="Times New Roman" w:cs="Times New Roman"/>
          <w:sz w:val="24"/>
          <w:szCs w:val="24"/>
        </w:rPr>
        <w:t>r</w:t>
      </w:r>
      <w:r w:rsidR="00C736B2" w:rsidRPr="000E2E3C">
        <w:rPr>
          <w:rFonts w:ascii="Times New Roman" w:hAnsi="Times New Roman" w:cs="Times New Roman"/>
          <w:sz w:val="24"/>
          <w:szCs w:val="24"/>
        </w:rPr>
        <w:t xml:space="preserve">umah </w:t>
      </w:r>
      <w:r w:rsidR="004F393C">
        <w:rPr>
          <w:rFonts w:ascii="Times New Roman" w:hAnsi="Times New Roman" w:cs="Times New Roman"/>
          <w:sz w:val="24"/>
          <w:szCs w:val="24"/>
        </w:rPr>
        <w:t>t</w:t>
      </w:r>
      <w:r w:rsidR="00C736B2" w:rsidRPr="000E2E3C">
        <w:rPr>
          <w:rFonts w:ascii="Times New Roman" w:hAnsi="Times New Roman" w:cs="Times New Roman"/>
          <w:sz w:val="24"/>
          <w:szCs w:val="24"/>
        </w:rPr>
        <w:t>angga yang dapat dilihat dari gambar dibawah ini</w:t>
      </w:r>
      <w:r w:rsidR="00854055">
        <w:rPr>
          <w:rFonts w:ascii="Times New Roman" w:hAnsi="Times New Roman" w:cs="Times New Roman"/>
          <w:sz w:val="24"/>
          <w:szCs w:val="24"/>
        </w:rPr>
        <w:t>:</w:t>
      </w:r>
    </w:p>
    <w:p w:rsidR="00C736B2" w:rsidRPr="000E2E3C" w:rsidRDefault="00747FC6" w:rsidP="005D76E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2.7</w:t>
      </w:r>
    </w:p>
    <w:p w:rsidR="008D198F" w:rsidRDefault="00D44D0F" w:rsidP="00854055">
      <w:pPr>
        <w:spacing w:after="0" w:line="240" w:lineRule="auto"/>
        <w:jc w:val="center"/>
        <w:rPr>
          <w:rFonts w:ascii="Times New Roman" w:hAnsi="Times New Roman" w:cs="Times New Roman"/>
          <w:b/>
          <w:sz w:val="24"/>
          <w:szCs w:val="24"/>
        </w:rPr>
      </w:pPr>
      <w:r w:rsidRPr="000E2E3C">
        <w:rPr>
          <w:rFonts w:ascii="Times New Roman" w:hAnsi="Times New Roman" w:cs="Times New Roman"/>
          <w:b/>
          <w:sz w:val="24"/>
          <w:szCs w:val="24"/>
        </w:rPr>
        <w:t>Pencapaian pembinaan dan pengawasan TTU, TPM, air Damiu</w:t>
      </w:r>
    </w:p>
    <w:p w:rsidR="00D44D0F" w:rsidRPr="000E2E3C" w:rsidRDefault="00D44D0F" w:rsidP="00DD52D8">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 xml:space="preserve"> dan Rumah Tangga</w:t>
      </w:r>
      <w:r w:rsidR="008D198F">
        <w:rPr>
          <w:rFonts w:ascii="Times New Roman" w:hAnsi="Times New Roman" w:cs="Times New Roman"/>
          <w:b/>
          <w:sz w:val="24"/>
          <w:szCs w:val="24"/>
        </w:rPr>
        <w:t xml:space="preserve"> </w:t>
      </w:r>
      <w:r w:rsidR="009F136C" w:rsidRPr="000E2E3C">
        <w:rPr>
          <w:rFonts w:ascii="Times New Roman" w:hAnsi="Times New Roman" w:cs="Times New Roman"/>
          <w:b/>
          <w:sz w:val="24"/>
          <w:szCs w:val="24"/>
        </w:rPr>
        <w:t>P</w:t>
      </w:r>
      <w:r w:rsidRPr="000E2E3C">
        <w:rPr>
          <w:rFonts w:ascii="Times New Roman" w:hAnsi="Times New Roman" w:cs="Times New Roman"/>
          <w:b/>
          <w:sz w:val="24"/>
          <w:szCs w:val="24"/>
        </w:rPr>
        <w:t>uskesmas Tigo Baleh tahun 2011-2012</w:t>
      </w:r>
    </w:p>
    <w:p w:rsidR="007A2B0D" w:rsidRPr="000E2E3C" w:rsidRDefault="007A2B0D" w:rsidP="00ED5A14">
      <w:pPr>
        <w:spacing w:after="0"/>
        <w:jc w:val="both"/>
        <w:rPr>
          <w:rFonts w:ascii="Times New Roman" w:hAnsi="Times New Roman" w:cs="Times New Roman"/>
          <w:b/>
          <w:sz w:val="24"/>
          <w:szCs w:val="24"/>
        </w:rPr>
      </w:pPr>
      <w:r w:rsidRPr="000E2E3C">
        <w:rPr>
          <w:rFonts w:ascii="Times New Roman" w:hAnsi="Times New Roman" w:cs="Times New Roman"/>
          <w:b/>
          <w:noProof/>
          <w:sz w:val="24"/>
          <w:szCs w:val="24"/>
        </w:rPr>
        <w:drawing>
          <wp:inline distT="0" distB="0" distL="0" distR="0">
            <wp:extent cx="5358387" cy="2743200"/>
            <wp:effectExtent l="19050" t="0" r="1371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198F" w:rsidRDefault="007A2B0D" w:rsidP="00ED5A14">
      <w:pPr>
        <w:spacing w:after="0" w:line="480" w:lineRule="auto"/>
        <w:jc w:val="both"/>
        <w:rPr>
          <w:rFonts w:ascii="Times New Roman" w:hAnsi="Times New Roman" w:cs="Times New Roman"/>
          <w:i/>
          <w:sz w:val="24"/>
          <w:szCs w:val="24"/>
        </w:rPr>
      </w:pPr>
      <w:r w:rsidRPr="000E2E3C">
        <w:rPr>
          <w:rFonts w:ascii="Times New Roman" w:hAnsi="Times New Roman" w:cs="Times New Roman"/>
          <w:i/>
          <w:sz w:val="24"/>
          <w:szCs w:val="24"/>
        </w:rPr>
        <w:t xml:space="preserve">Sumber laporan tahunan </w:t>
      </w:r>
    </w:p>
    <w:p w:rsidR="008D41BE" w:rsidRPr="008D198F" w:rsidRDefault="007A2B0D" w:rsidP="00684DF8">
      <w:pPr>
        <w:spacing w:after="0" w:line="360" w:lineRule="auto"/>
        <w:ind w:firstLine="720"/>
        <w:jc w:val="both"/>
        <w:rPr>
          <w:rFonts w:ascii="Times New Roman" w:hAnsi="Times New Roman" w:cs="Times New Roman"/>
          <w:i/>
          <w:sz w:val="24"/>
          <w:szCs w:val="24"/>
        </w:rPr>
      </w:pPr>
      <w:r w:rsidRPr="000E2E3C">
        <w:rPr>
          <w:rFonts w:ascii="Times New Roman" w:hAnsi="Times New Roman" w:cs="Times New Roman"/>
          <w:sz w:val="24"/>
          <w:szCs w:val="24"/>
        </w:rPr>
        <w:t>Berdasarkan grafik diatas dapat disimpulkan pelaksanaan program pembinaan d</w:t>
      </w:r>
      <w:r w:rsidR="008D198F">
        <w:rPr>
          <w:rFonts w:ascii="Times New Roman" w:hAnsi="Times New Roman" w:cs="Times New Roman"/>
          <w:sz w:val="24"/>
          <w:szCs w:val="24"/>
        </w:rPr>
        <w:t>an pengawasan, pengambilan samp</w:t>
      </w:r>
      <w:r w:rsidRPr="000E2E3C">
        <w:rPr>
          <w:rFonts w:ascii="Times New Roman" w:hAnsi="Times New Roman" w:cs="Times New Roman"/>
          <w:sz w:val="24"/>
          <w:szCs w:val="24"/>
        </w:rPr>
        <w:t>e</w:t>
      </w:r>
      <w:r w:rsidR="008D198F">
        <w:rPr>
          <w:rFonts w:ascii="Times New Roman" w:hAnsi="Times New Roman" w:cs="Times New Roman"/>
          <w:sz w:val="24"/>
          <w:szCs w:val="24"/>
        </w:rPr>
        <w:t>l</w:t>
      </w:r>
      <w:r w:rsidRPr="000E2E3C">
        <w:rPr>
          <w:rFonts w:ascii="Times New Roman" w:hAnsi="Times New Roman" w:cs="Times New Roman"/>
          <w:sz w:val="24"/>
          <w:szCs w:val="24"/>
        </w:rPr>
        <w:t xml:space="preserve"> </w:t>
      </w:r>
      <w:r w:rsidR="00236DF5" w:rsidRPr="000E2E3C">
        <w:rPr>
          <w:rFonts w:ascii="Times New Roman" w:hAnsi="Times New Roman" w:cs="Times New Roman"/>
          <w:sz w:val="24"/>
          <w:szCs w:val="24"/>
        </w:rPr>
        <w:t xml:space="preserve">secara garis besar </w:t>
      </w:r>
      <w:r w:rsidRPr="000E2E3C">
        <w:rPr>
          <w:rFonts w:ascii="Times New Roman" w:hAnsi="Times New Roman" w:cs="Times New Roman"/>
          <w:sz w:val="24"/>
          <w:szCs w:val="24"/>
        </w:rPr>
        <w:t xml:space="preserve">sudah terlaksana dengan bagus, </w:t>
      </w:r>
      <w:r w:rsidR="007852BB">
        <w:rPr>
          <w:rFonts w:ascii="Times New Roman" w:hAnsi="Times New Roman" w:cs="Times New Roman"/>
          <w:sz w:val="24"/>
          <w:szCs w:val="24"/>
        </w:rPr>
        <w:t>dan</w:t>
      </w:r>
      <w:r w:rsidRPr="000E2E3C">
        <w:rPr>
          <w:rFonts w:ascii="Times New Roman" w:hAnsi="Times New Roman" w:cs="Times New Roman"/>
          <w:sz w:val="24"/>
          <w:szCs w:val="24"/>
        </w:rPr>
        <w:t xml:space="preserve"> hasil pemeriksaan </w:t>
      </w:r>
      <w:r w:rsidR="00FB0F82">
        <w:rPr>
          <w:rFonts w:ascii="Times New Roman" w:hAnsi="Times New Roman" w:cs="Times New Roman"/>
          <w:sz w:val="24"/>
          <w:szCs w:val="24"/>
        </w:rPr>
        <w:t>b</w:t>
      </w:r>
      <w:r w:rsidRPr="000E2E3C">
        <w:rPr>
          <w:rFonts w:ascii="Times New Roman" w:hAnsi="Times New Roman" w:cs="Times New Roman"/>
          <w:sz w:val="24"/>
          <w:szCs w:val="24"/>
        </w:rPr>
        <w:t xml:space="preserve">iologis dan </w:t>
      </w:r>
      <w:r w:rsidR="00FB0F82">
        <w:rPr>
          <w:rFonts w:ascii="Times New Roman" w:hAnsi="Times New Roman" w:cs="Times New Roman"/>
          <w:sz w:val="24"/>
          <w:szCs w:val="24"/>
        </w:rPr>
        <w:t>k</w:t>
      </w:r>
      <w:r w:rsidRPr="000E2E3C">
        <w:rPr>
          <w:rFonts w:ascii="Times New Roman" w:hAnsi="Times New Roman" w:cs="Times New Roman"/>
          <w:sz w:val="24"/>
          <w:szCs w:val="24"/>
        </w:rPr>
        <w:t>imiawi yang merupakan pemen</w:t>
      </w:r>
      <w:r w:rsidR="00854055">
        <w:rPr>
          <w:rFonts w:ascii="Times New Roman" w:hAnsi="Times New Roman" w:cs="Times New Roman"/>
          <w:sz w:val="24"/>
          <w:szCs w:val="24"/>
        </w:rPr>
        <w:t xml:space="preserve">uhan syarat </w:t>
      </w:r>
      <w:r w:rsidR="00FB0F82">
        <w:rPr>
          <w:rFonts w:ascii="Times New Roman" w:hAnsi="Times New Roman" w:cs="Times New Roman"/>
          <w:sz w:val="24"/>
          <w:szCs w:val="24"/>
        </w:rPr>
        <w:t>konsumsi</w:t>
      </w:r>
      <w:r w:rsidR="004A4CC0">
        <w:rPr>
          <w:rFonts w:ascii="Times New Roman" w:hAnsi="Times New Roman" w:cs="Times New Roman"/>
          <w:sz w:val="24"/>
          <w:szCs w:val="24"/>
        </w:rPr>
        <w:t xml:space="preserve"> air m</w:t>
      </w:r>
      <w:r w:rsidR="00854055">
        <w:rPr>
          <w:rFonts w:ascii="Times New Roman" w:hAnsi="Times New Roman" w:cs="Times New Roman"/>
          <w:sz w:val="24"/>
          <w:szCs w:val="24"/>
        </w:rPr>
        <w:t>inum</w:t>
      </w:r>
      <w:r w:rsidR="00FB0F82">
        <w:rPr>
          <w:rFonts w:ascii="Times New Roman" w:hAnsi="Times New Roman" w:cs="Times New Roman"/>
          <w:sz w:val="24"/>
          <w:szCs w:val="24"/>
        </w:rPr>
        <w:t xml:space="preserve"> pada </w:t>
      </w:r>
      <w:r w:rsidR="007852BB">
        <w:rPr>
          <w:rFonts w:ascii="Times New Roman" w:hAnsi="Times New Roman" w:cs="Times New Roman"/>
          <w:sz w:val="24"/>
          <w:szCs w:val="24"/>
        </w:rPr>
        <w:t>r</w:t>
      </w:r>
      <w:r w:rsidR="00FB0F82">
        <w:rPr>
          <w:rFonts w:ascii="Times New Roman" w:hAnsi="Times New Roman" w:cs="Times New Roman"/>
          <w:sz w:val="24"/>
          <w:szCs w:val="24"/>
        </w:rPr>
        <w:t xml:space="preserve">umah </w:t>
      </w:r>
      <w:r w:rsidR="007852BB">
        <w:rPr>
          <w:rFonts w:ascii="Times New Roman" w:hAnsi="Times New Roman" w:cs="Times New Roman"/>
          <w:sz w:val="24"/>
          <w:szCs w:val="24"/>
        </w:rPr>
        <w:t>t</w:t>
      </w:r>
      <w:r w:rsidR="00FB0F82">
        <w:rPr>
          <w:rFonts w:ascii="Times New Roman" w:hAnsi="Times New Roman" w:cs="Times New Roman"/>
          <w:sz w:val="24"/>
          <w:szCs w:val="24"/>
        </w:rPr>
        <w:t>angga b</w:t>
      </w:r>
      <w:r w:rsidRPr="000E2E3C">
        <w:rPr>
          <w:rFonts w:ascii="Times New Roman" w:hAnsi="Times New Roman" w:cs="Times New Roman"/>
          <w:sz w:val="24"/>
          <w:szCs w:val="24"/>
        </w:rPr>
        <w:t xml:space="preserve">elum </w:t>
      </w:r>
      <w:r w:rsidRPr="000E2E3C">
        <w:rPr>
          <w:rFonts w:ascii="Times New Roman" w:hAnsi="Times New Roman" w:cs="Times New Roman"/>
          <w:sz w:val="24"/>
          <w:szCs w:val="24"/>
        </w:rPr>
        <w:lastRenderedPageBreak/>
        <w:t xml:space="preserve">terpenuhi. </w:t>
      </w:r>
      <w:r w:rsidR="00236DF5" w:rsidRPr="000E2E3C">
        <w:rPr>
          <w:rFonts w:ascii="Times New Roman" w:hAnsi="Times New Roman" w:cs="Times New Roman"/>
          <w:sz w:val="24"/>
          <w:szCs w:val="24"/>
        </w:rPr>
        <w:t>Sampel air minum rumah tangga yang memenuhi s</w:t>
      </w:r>
      <w:r w:rsidR="004A4CC0">
        <w:rPr>
          <w:rFonts w:ascii="Times New Roman" w:hAnsi="Times New Roman" w:cs="Times New Roman"/>
          <w:sz w:val="24"/>
          <w:szCs w:val="24"/>
        </w:rPr>
        <w:t>yarat pada tahun 2011 adalah 38,</w:t>
      </w:r>
      <w:r w:rsidR="00236DF5" w:rsidRPr="000E2E3C">
        <w:rPr>
          <w:rFonts w:ascii="Times New Roman" w:hAnsi="Times New Roman" w:cs="Times New Roman"/>
          <w:sz w:val="24"/>
          <w:szCs w:val="24"/>
        </w:rPr>
        <w:t xml:space="preserve">3% menurun menjadi 19,4 % pada tahun 2012. </w:t>
      </w:r>
    </w:p>
    <w:p w:rsidR="008D41BE" w:rsidRDefault="008D41BE"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Selain </w:t>
      </w:r>
      <w:r w:rsidR="000F6E55">
        <w:rPr>
          <w:rFonts w:ascii="Times New Roman" w:hAnsi="Times New Roman" w:cs="Times New Roman"/>
          <w:sz w:val="24"/>
          <w:szCs w:val="24"/>
        </w:rPr>
        <w:t>p</w:t>
      </w:r>
      <w:r w:rsidRPr="000E2E3C">
        <w:rPr>
          <w:rFonts w:ascii="Times New Roman" w:hAnsi="Times New Roman" w:cs="Times New Roman"/>
          <w:sz w:val="24"/>
          <w:szCs w:val="24"/>
        </w:rPr>
        <w:t>embinaan dan pengawasan, inspeksi sanitasi rumah yang meliputi Jamban Keluarga (JAGA), Saluran Pembuangan Air Limbah (SPAL)</w:t>
      </w:r>
      <w:r w:rsidR="002629DD" w:rsidRPr="000E2E3C">
        <w:rPr>
          <w:rFonts w:ascii="Times New Roman" w:hAnsi="Times New Roman" w:cs="Times New Roman"/>
          <w:sz w:val="24"/>
          <w:szCs w:val="24"/>
        </w:rPr>
        <w:t xml:space="preserve">, Sarana Air Bersih (SAB) </w:t>
      </w:r>
      <w:r w:rsidR="00301032" w:rsidRPr="000E2E3C">
        <w:rPr>
          <w:rFonts w:ascii="Times New Roman" w:hAnsi="Times New Roman" w:cs="Times New Roman"/>
          <w:sz w:val="24"/>
          <w:szCs w:val="24"/>
        </w:rPr>
        <w:t>adalah</w:t>
      </w:r>
      <w:r w:rsidR="002629DD" w:rsidRPr="000E2E3C">
        <w:rPr>
          <w:rFonts w:ascii="Times New Roman" w:hAnsi="Times New Roman" w:cs="Times New Roman"/>
          <w:sz w:val="24"/>
          <w:szCs w:val="24"/>
        </w:rPr>
        <w:t xml:space="preserve"> </w:t>
      </w:r>
      <w:r w:rsidR="000F6E55">
        <w:rPr>
          <w:rFonts w:ascii="Times New Roman" w:hAnsi="Times New Roman" w:cs="Times New Roman"/>
          <w:sz w:val="24"/>
          <w:szCs w:val="24"/>
        </w:rPr>
        <w:t xml:space="preserve">indikator lingkungan biologi </w:t>
      </w:r>
      <w:r w:rsidR="00301032" w:rsidRPr="000E2E3C">
        <w:rPr>
          <w:rFonts w:ascii="Times New Roman" w:hAnsi="Times New Roman" w:cs="Times New Roman"/>
          <w:sz w:val="24"/>
          <w:szCs w:val="24"/>
        </w:rPr>
        <w:t xml:space="preserve">yang berhubungan dengan derajat kesehatan </w:t>
      </w:r>
      <w:sdt>
        <w:sdtPr>
          <w:rPr>
            <w:rFonts w:ascii="Times New Roman" w:hAnsi="Times New Roman" w:cs="Times New Roman"/>
            <w:sz w:val="24"/>
            <w:szCs w:val="24"/>
          </w:rPr>
          <w:id w:val="14894829"/>
          <w:citation/>
        </w:sdtPr>
        <w:sdtContent>
          <w:r w:rsidR="00B0760B" w:rsidRPr="000E2E3C">
            <w:rPr>
              <w:rFonts w:ascii="Times New Roman" w:hAnsi="Times New Roman" w:cs="Times New Roman"/>
              <w:sz w:val="24"/>
              <w:szCs w:val="24"/>
            </w:rPr>
            <w:fldChar w:fldCharType="begin"/>
          </w:r>
          <w:r w:rsidR="00301032" w:rsidRPr="000E2E3C">
            <w:rPr>
              <w:rFonts w:ascii="Times New Roman" w:hAnsi="Times New Roman" w:cs="Times New Roman"/>
              <w:sz w:val="24"/>
              <w:szCs w:val="24"/>
            </w:rPr>
            <w:instrText xml:space="preserve"> CITATION Lil12 \l 1033 </w:instrText>
          </w:r>
          <w:r w:rsidR="00B0760B" w:rsidRPr="000E2E3C">
            <w:rPr>
              <w:rFonts w:ascii="Times New Roman" w:hAnsi="Times New Roman" w:cs="Times New Roman"/>
              <w:sz w:val="24"/>
              <w:szCs w:val="24"/>
            </w:rPr>
            <w:fldChar w:fldCharType="separate"/>
          </w:r>
          <w:r w:rsidR="00301032" w:rsidRPr="000E2E3C">
            <w:rPr>
              <w:rFonts w:ascii="Times New Roman" w:hAnsi="Times New Roman" w:cs="Times New Roman"/>
              <w:noProof/>
              <w:sz w:val="24"/>
              <w:szCs w:val="24"/>
            </w:rPr>
            <w:t>(Lisnawati, 2012)</w:t>
          </w:r>
          <w:r w:rsidR="00B0760B" w:rsidRPr="000E2E3C">
            <w:rPr>
              <w:rFonts w:ascii="Times New Roman" w:hAnsi="Times New Roman" w:cs="Times New Roman"/>
              <w:sz w:val="24"/>
              <w:szCs w:val="24"/>
            </w:rPr>
            <w:fldChar w:fldCharType="end"/>
          </w:r>
        </w:sdtContent>
      </w:sdt>
      <w:r w:rsidR="002629DD" w:rsidRPr="000E2E3C">
        <w:rPr>
          <w:rFonts w:ascii="Times New Roman" w:hAnsi="Times New Roman" w:cs="Times New Roman"/>
          <w:sz w:val="24"/>
          <w:szCs w:val="24"/>
        </w:rPr>
        <w:t>. Kegiatan ini bisa di</w:t>
      </w:r>
      <w:r w:rsidR="00301032" w:rsidRPr="000E2E3C">
        <w:rPr>
          <w:rFonts w:ascii="Times New Roman" w:hAnsi="Times New Roman" w:cs="Times New Roman"/>
          <w:sz w:val="24"/>
          <w:szCs w:val="24"/>
        </w:rPr>
        <w:t>lihat dalam gambar berikut ini</w:t>
      </w:r>
      <w:r w:rsidR="00AB1C27">
        <w:rPr>
          <w:rFonts w:ascii="Times New Roman" w:hAnsi="Times New Roman" w:cs="Times New Roman"/>
          <w:sz w:val="24"/>
          <w:szCs w:val="24"/>
        </w:rPr>
        <w:t>;</w:t>
      </w:r>
      <w:r w:rsidR="00301032" w:rsidRPr="000E2E3C">
        <w:rPr>
          <w:rFonts w:ascii="Times New Roman" w:hAnsi="Times New Roman" w:cs="Times New Roman"/>
          <w:sz w:val="24"/>
          <w:szCs w:val="24"/>
        </w:rPr>
        <w:t xml:space="preserve"> </w:t>
      </w:r>
    </w:p>
    <w:p w:rsidR="002629DD" w:rsidRPr="000E2E3C" w:rsidRDefault="00747FC6" w:rsidP="008D198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2.8</w:t>
      </w:r>
    </w:p>
    <w:p w:rsidR="002629DD" w:rsidRPr="000E2E3C" w:rsidRDefault="002629DD" w:rsidP="008D198F">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Inspeksi Sanitasi Rumah Puskesmas Tigo Baleh tahun 2011-2012</w:t>
      </w:r>
    </w:p>
    <w:p w:rsidR="002629DD" w:rsidRPr="000E2E3C" w:rsidRDefault="00FC0022" w:rsidP="00ED5A14">
      <w:pPr>
        <w:spacing w:after="0"/>
        <w:ind w:firstLine="720"/>
        <w:jc w:val="both"/>
        <w:rPr>
          <w:rFonts w:ascii="Times New Roman" w:hAnsi="Times New Roman" w:cs="Times New Roman"/>
          <w:b/>
          <w:sz w:val="24"/>
          <w:szCs w:val="24"/>
        </w:rPr>
      </w:pPr>
      <w:r w:rsidRPr="000E2E3C">
        <w:rPr>
          <w:rFonts w:ascii="Times New Roman" w:hAnsi="Times New Roman" w:cs="Times New Roman"/>
          <w:b/>
          <w:noProof/>
          <w:sz w:val="24"/>
          <w:szCs w:val="24"/>
        </w:rPr>
        <w:drawing>
          <wp:inline distT="0" distB="0" distL="0" distR="0">
            <wp:extent cx="4865988" cy="2248930"/>
            <wp:effectExtent l="19050" t="0" r="10812"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52D8" w:rsidRDefault="002629DD" w:rsidP="00ED5A14">
      <w:pPr>
        <w:spacing w:after="0" w:line="480" w:lineRule="auto"/>
        <w:ind w:firstLine="720"/>
        <w:jc w:val="both"/>
        <w:rPr>
          <w:rFonts w:ascii="Times New Roman" w:hAnsi="Times New Roman" w:cs="Times New Roman"/>
          <w:i/>
          <w:sz w:val="24"/>
          <w:szCs w:val="24"/>
        </w:rPr>
      </w:pPr>
      <w:r w:rsidRPr="000E2E3C">
        <w:rPr>
          <w:rFonts w:ascii="Times New Roman" w:hAnsi="Times New Roman" w:cs="Times New Roman"/>
          <w:i/>
          <w:sz w:val="24"/>
          <w:szCs w:val="24"/>
        </w:rPr>
        <w:t xml:space="preserve">Sumber laporan tahunan </w:t>
      </w:r>
    </w:p>
    <w:p w:rsidR="00FC0022" w:rsidRDefault="00FC0022"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Berdasarkan tabel diatas dapat dilihat inspeksi sanitasi rumah mengalami peningkatan jumlah diperiksa dan jumlah yang memenuhi syarat. Secara garis besar peningkatan sanitasi rumah dari 81,48%</w:t>
      </w:r>
      <w:r w:rsidR="00FB0F82">
        <w:rPr>
          <w:rFonts w:ascii="Times New Roman" w:hAnsi="Times New Roman" w:cs="Times New Roman"/>
          <w:sz w:val="24"/>
          <w:szCs w:val="24"/>
        </w:rPr>
        <w:t xml:space="preserve"> pada tahun 2011</w:t>
      </w:r>
      <w:r w:rsidRPr="000E2E3C">
        <w:rPr>
          <w:rFonts w:ascii="Times New Roman" w:hAnsi="Times New Roman" w:cs="Times New Roman"/>
          <w:sz w:val="24"/>
          <w:szCs w:val="24"/>
        </w:rPr>
        <w:t xml:space="preserve"> menjadi 83,7%</w:t>
      </w:r>
      <w:r w:rsidR="00FB0F82">
        <w:rPr>
          <w:rFonts w:ascii="Times New Roman" w:hAnsi="Times New Roman" w:cs="Times New Roman"/>
          <w:sz w:val="24"/>
          <w:szCs w:val="24"/>
        </w:rPr>
        <w:t xml:space="preserve"> pada tahun 2012. Jamban k</w:t>
      </w:r>
      <w:r w:rsidRPr="000E2E3C">
        <w:rPr>
          <w:rFonts w:ascii="Times New Roman" w:hAnsi="Times New Roman" w:cs="Times New Roman"/>
          <w:sz w:val="24"/>
          <w:szCs w:val="24"/>
        </w:rPr>
        <w:t xml:space="preserve">eluarga memenuhi syarat meningkat dari 82,9% </w:t>
      </w:r>
      <w:r w:rsidR="00FB0F82">
        <w:rPr>
          <w:rFonts w:ascii="Times New Roman" w:hAnsi="Times New Roman" w:cs="Times New Roman"/>
          <w:sz w:val="24"/>
          <w:szCs w:val="24"/>
        </w:rPr>
        <w:t xml:space="preserve"> pada tahun 2011 </w:t>
      </w:r>
      <w:r w:rsidR="000F6E55">
        <w:rPr>
          <w:rFonts w:ascii="Times New Roman" w:hAnsi="Times New Roman" w:cs="Times New Roman"/>
          <w:sz w:val="24"/>
          <w:szCs w:val="24"/>
        </w:rPr>
        <w:t>menjadi</w:t>
      </w:r>
      <w:r w:rsidRPr="000E2E3C">
        <w:rPr>
          <w:rFonts w:ascii="Times New Roman" w:hAnsi="Times New Roman" w:cs="Times New Roman"/>
          <w:sz w:val="24"/>
          <w:szCs w:val="24"/>
        </w:rPr>
        <w:t xml:space="preserve"> 91%</w:t>
      </w:r>
      <w:r w:rsidR="00FB0F82">
        <w:rPr>
          <w:rFonts w:ascii="Times New Roman" w:hAnsi="Times New Roman" w:cs="Times New Roman"/>
          <w:sz w:val="24"/>
          <w:szCs w:val="24"/>
        </w:rPr>
        <w:t xml:space="preserve"> pada tahun 2012. </w:t>
      </w:r>
      <w:r w:rsidRPr="000E2E3C">
        <w:rPr>
          <w:rFonts w:ascii="Times New Roman" w:hAnsi="Times New Roman" w:cs="Times New Roman"/>
          <w:sz w:val="24"/>
          <w:szCs w:val="24"/>
        </w:rPr>
        <w:t>S</w:t>
      </w:r>
      <w:r w:rsidR="000F6E55">
        <w:rPr>
          <w:rFonts w:ascii="Times New Roman" w:hAnsi="Times New Roman" w:cs="Times New Roman"/>
          <w:sz w:val="24"/>
          <w:szCs w:val="24"/>
        </w:rPr>
        <w:t xml:space="preserve">PAL </w:t>
      </w:r>
      <w:r w:rsidRPr="000E2E3C">
        <w:rPr>
          <w:rFonts w:ascii="Times New Roman" w:hAnsi="Times New Roman" w:cs="Times New Roman"/>
          <w:sz w:val="24"/>
          <w:szCs w:val="24"/>
        </w:rPr>
        <w:t>yang memenuh</w:t>
      </w:r>
      <w:r w:rsidR="00FB0F82">
        <w:rPr>
          <w:rFonts w:ascii="Times New Roman" w:hAnsi="Times New Roman" w:cs="Times New Roman"/>
          <w:sz w:val="24"/>
          <w:szCs w:val="24"/>
        </w:rPr>
        <w:t xml:space="preserve">i syarat tahun 2011 yaitu 81,1%, </w:t>
      </w:r>
      <w:r w:rsidRPr="000E2E3C">
        <w:rPr>
          <w:rFonts w:ascii="Times New Roman" w:hAnsi="Times New Roman" w:cs="Times New Roman"/>
          <w:sz w:val="24"/>
          <w:szCs w:val="24"/>
        </w:rPr>
        <w:t xml:space="preserve">pada tahun 2012 meningkat signifikan menjadi 94,03%. Sarana Air Bersih yang memenuhi syarat </w:t>
      </w:r>
      <w:r w:rsidR="00F4697C" w:rsidRPr="000E2E3C">
        <w:rPr>
          <w:rFonts w:ascii="Times New Roman" w:hAnsi="Times New Roman" w:cs="Times New Roman"/>
          <w:sz w:val="24"/>
          <w:szCs w:val="24"/>
        </w:rPr>
        <w:t>tah</w:t>
      </w:r>
      <w:r w:rsidR="001B2130">
        <w:rPr>
          <w:rFonts w:ascii="Times New Roman" w:hAnsi="Times New Roman" w:cs="Times New Roman"/>
          <w:sz w:val="24"/>
          <w:szCs w:val="24"/>
        </w:rPr>
        <w:t>un 2011 adalah 90,</w:t>
      </w:r>
      <w:r w:rsidR="00F4697C" w:rsidRPr="000E2E3C">
        <w:rPr>
          <w:rFonts w:ascii="Times New Roman" w:hAnsi="Times New Roman" w:cs="Times New Roman"/>
          <w:sz w:val="24"/>
          <w:szCs w:val="24"/>
        </w:rPr>
        <w:t>9% meningkat menjadi 94,9%.</w:t>
      </w:r>
    </w:p>
    <w:p w:rsidR="00ED5A14" w:rsidRPr="00DD52D8" w:rsidRDefault="00ED5A14" w:rsidP="00684DF8">
      <w:pPr>
        <w:spacing w:after="0" w:line="360" w:lineRule="auto"/>
        <w:ind w:firstLine="720"/>
        <w:jc w:val="both"/>
        <w:rPr>
          <w:rFonts w:ascii="Times New Roman" w:hAnsi="Times New Roman" w:cs="Times New Roman"/>
          <w:i/>
          <w:sz w:val="24"/>
          <w:szCs w:val="24"/>
        </w:rPr>
      </w:pPr>
    </w:p>
    <w:p w:rsidR="00546366" w:rsidRPr="000E2E3C" w:rsidRDefault="00546366"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2.4 PERILAKU SEHAT</w:t>
      </w:r>
    </w:p>
    <w:p w:rsidR="00DD52D8" w:rsidRDefault="00F4697C" w:rsidP="00684DF8">
      <w:pPr>
        <w:pStyle w:val="ListParagraph"/>
        <w:tabs>
          <w:tab w:val="left" w:pos="540"/>
        </w:tabs>
        <w:spacing w:after="0" w:line="360" w:lineRule="auto"/>
        <w:ind w:left="0"/>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ab/>
        <w:t xml:space="preserve">Perilaku adalah faktor kedua terbesar yang mempengaruhi status kesehatan menurut konsep H.L Bloom. Perilaku </w:t>
      </w:r>
      <w:r w:rsidR="00267A99" w:rsidRPr="000E2E3C">
        <w:rPr>
          <w:rFonts w:ascii="Times New Roman" w:hAnsi="Times New Roman" w:cs="Times New Roman"/>
          <w:sz w:val="24"/>
          <w:szCs w:val="24"/>
          <w:lang w:val="sv-SE"/>
        </w:rPr>
        <w:t>terhadap sakit adalah</w:t>
      </w:r>
      <w:r w:rsidRPr="000E2E3C">
        <w:rPr>
          <w:rFonts w:ascii="Times New Roman" w:hAnsi="Times New Roman" w:cs="Times New Roman"/>
          <w:sz w:val="24"/>
          <w:szCs w:val="24"/>
          <w:lang w:val="sv-SE"/>
        </w:rPr>
        <w:t xml:space="preserve"> respon seseorang terhadap stimulus atau objek yang berkaitan dengan sehat sakit, penyakit dan faktor-faktor yang memepengaruhi sehat sakit (kesehatan) seperti </w:t>
      </w:r>
      <w:r w:rsidRPr="000E2E3C">
        <w:rPr>
          <w:rFonts w:ascii="Times New Roman" w:hAnsi="Times New Roman" w:cs="Times New Roman"/>
          <w:sz w:val="24"/>
          <w:szCs w:val="24"/>
          <w:lang w:val="sv-SE"/>
        </w:rPr>
        <w:lastRenderedPageBreak/>
        <w:t xml:space="preserve">lingkungan, makanan, minuman, dan pelayanan kesehatan. </w:t>
      </w:r>
      <w:r w:rsidR="00267A99" w:rsidRPr="000E2E3C">
        <w:rPr>
          <w:rFonts w:ascii="Times New Roman" w:hAnsi="Times New Roman" w:cs="Times New Roman"/>
          <w:sz w:val="24"/>
          <w:szCs w:val="24"/>
          <w:lang w:val="sv-SE"/>
        </w:rPr>
        <w:t>Perilaku ini dapat disesuaikan dengan tingkat-tingkat pencegahan penyakit</w:t>
      </w:r>
      <w:sdt>
        <w:sdtPr>
          <w:rPr>
            <w:rFonts w:ascii="Times New Roman" w:hAnsi="Times New Roman" w:cs="Times New Roman"/>
            <w:sz w:val="24"/>
            <w:szCs w:val="24"/>
            <w:lang w:val="sv-SE"/>
          </w:rPr>
          <w:id w:val="14894830"/>
          <w:citation/>
        </w:sdtPr>
        <w:sdtContent>
          <w:r w:rsidR="00B0760B" w:rsidRPr="000E2E3C">
            <w:rPr>
              <w:rFonts w:ascii="Times New Roman" w:hAnsi="Times New Roman" w:cs="Times New Roman"/>
              <w:sz w:val="24"/>
              <w:szCs w:val="24"/>
              <w:lang w:val="sv-SE"/>
            </w:rPr>
            <w:fldChar w:fldCharType="begin"/>
          </w:r>
          <w:r w:rsidR="00267A99" w:rsidRPr="000E2E3C">
            <w:rPr>
              <w:rFonts w:ascii="Times New Roman" w:hAnsi="Times New Roman" w:cs="Times New Roman"/>
              <w:sz w:val="24"/>
              <w:szCs w:val="24"/>
            </w:rPr>
            <w:instrText xml:space="preserve"> CITATION Lil12 \l 1033 </w:instrText>
          </w:r>
          <w:r w:rsidR="00B0760B" w:rsidRPr="000E2E3C">
            <w:rPr>
              <w:rFonts w:ascii="Times New Roman" w:hAnsi="Times New Roman" w:cs="Times New Roman"/>
              <w:sz w:val="24"/>
              <w:szCs w:val="24"/>
              <w:lang w:val="sv-SE"/>
            </w:rPr>
            <w:fldChar w:fldCharType="separate"/>
          </w:r>
          <w:r w:rsidR="00267A99" w:rsidRPr="000E2E3C">
            <w:rPr>
              <w:rFonts w:ascii="Times New Roman" w:hAnsi="Times New Roman" w:cs="Times New Roman"/>
              <w:noProof/>
              <w:sz w:val="24"/>
              <w:szCs w:val="24"/>
            </w:rPr>
            <w:t xml:space="preserve"> (Lisnawati, 2012)</w:t>
          </w:r>
          <w:r w:rsidR="00B0760B" w:rsidRPr="000E2E3C">
            <w:rPr>
              <w:rFonts w:ascii="Times New Roman" w:hAnsi="Times New Roman" w:cs="Times New Roman"/>
              <w:sz w:val="24"/>
              <w:szCs w:val="24"/>
              <w:lang w:val="sv-SE"/>
            </w:rPr>
            <w:fldChar w:fldCharType="end"/>
          </w:r>
        </w:sdtContent>
      </w:sdt>
      <w:r w:rsidR="00267A99" w:rsidRPr="000E2E3C">
        <w:rPr>
          <w:rFonts w:ascii="Times New Roman" w:hAnsi="Times New Roman" w:cs="Times New Roman"/>
          <w:sz w:val="24"/>
          <w:szCs w:val="24"/>
          <w:lang w:val="sv-SE"/>
        </w:rPr>
        <w:t xml:space="preserve">. </w:t>
      </w:r>
    </w:p>
    <w:p w:rsidR="00267A99" w:rsidRPr="000E2E3C" w:rsidRDefault="00DD52D8" w:rsidP="00684DF8">
      <w:pPr>
        <w:pStyle w:val="ListParagraph"/>
        <w:tabs>
          <w:tab w:val="left" w:pos="540"/>
        </w:tabs>
        <w:spacing w:after="0"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267A99" w:rsidRPr="000E2E3C">
        <w:rPr>
          <w:rFonts w:ascii="Times New Roman" w:hAnsi="Times New Roman" w:cs="Times New Roman"/>
          <w:sz w:val="24"/>
          <w:szCs w:val="24"/>
          <w:lang w:val="sv-SE"/>
        </w:rPr>
        <w:t>Derajat kesehatan s</w:t>
      </w:r>
      <w:r w:rsidR="00FB0F82">
        <w:rPr>
          <w:rFonts w:ascii="Times New Roman" w:hAnsi="Times New Roman" w:cs="Times New Roman"/>
          <w:sz w:val="24"/>
          <w:szCs w:val="24"/>
          <w:lang w:val="sv-SE"/>
        </w:rPr>
        <w:t>an</w:t>
      </w:r>
      <w:r w:rsidR="00267A99" w:rsidRPr="000E2E3C">
        <w:rPr>
          <w:rFonts w:ascii="Times New Roman" w:hAnsi="Times New Roman" w:cs="Times New Roman"/>
          <w:sz w:val="24"/>
          <w:szCs w:val="24"/>
          <w:lang w:val="sv-SE"/>
        </w:rPr>
        <w:t>gat dipengaruhi oleh perilaku masyarakat terhadap sakit, terhadap sistem pelayanan, terhadap makanan dan lingkungan kesehatan.</w:t>
      </w:r>
    </w:p>
    <w:p w:rsidR="001B2130" w:rsidRDefault="001B2130" w:rsidP="00684DF8">
      <w:pPr>
        <w:spacing w:after="0" w:line="360" w:lineRule="auto"/>
        <w:jc w:val="both"/>
        <w:rPr>
          <w:rFonts w:ascii="Times New Roman" w:hAnsi="Times New Roman" w:cs="Times New Roman"/>
          <w:b/>
          <w:sz w:val="24"/>
          <w:szCs w:val="24"/>
        </w:rPr>
      </w:pPr>
    </w:p>
    <w:p w:rsidR="00F4697C" w:rsidRPr="000E2E3C" w:rsidRDefault="00546366"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 xml:space="preserve">2.4.1 </w:t>
      </w:r>
      <w:r w:rsidR="00F4697C" w:rsidRPr="000E2E3C">
        <w:rPr>
          <w:rFonts w:ascii="Times New Roman" w:hAnsi="Times New Roman" w:cs="Times New Roman"/>
          <w:b/>
          <w:sz w:val="24"/>
          <w:szCs w:val="24"/>
        </w:rPr>
        <w:t>Perilaku Hidup Bersih dan Sehat (PHBS)</w:t>
      </w:r>
    </w:p>
    <w:p w:rsidR="001B2130" w:rsidRDefault="00F4697C" w:rsidP="00684DF8">
      <w:pPr>
        <w:spacing w:after="0" w:line="360" w:lineRule="auto"/>
        <w:ind w:firstLine="720"/>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Perilaku Hidup Bersih dan Sehat (PHBS) merupakan bentuk perwujudan paragdima sehat dalam budaya hidup perorangan, keluarga, dan masyarakat yang berorientasi sehat</w:t>
      </w:r>
      <w:r w:rsidR="00FB0F82">
        <w:rPr>
          <w:rFonts w:ascii="Times New Roman" w:hAnsi="Times New Roman" w:cs="Times New Roman"/>
          <w:sz w:val="24"/>
          <w:szCs w:val="24"/>
          <w:lang w:val="sv-SE"/>
        </w:rPr>
        <w:t xml:space="preserve">. Tujuannya </w:t>
      </w:r>
      <w:r w:rsidRPr="000E2E3C">
        <w:rPr>
          <w:rFonts w:ascii="Times New Roman" w:hAnsi="Times New Roman" w:cs="Times New Roman"/>
          <w:sz w:val="24"/>
          <w:szCs w:val="24"/>
          <w:lang w:val="sv-SE"/>
        </w:rPr>
        <w:t xml:space="preserve">untuk meningkatkan, memelihara dan melindungi kesehatan baik fisik, mental, spritual maupun sosial. </w:t>
      </w:r>
      <w:r w:rsidR="00FB0F82">
        <w:rPr>
          <w:rFonts w:ascii="Times New Roman" w:hAnsi="Times New Roman" w:cs="Times New Roman"/>
          <w:sz w:val="24"/>
          <w:szCs w:val="24"/>
          <w:lang w:val="sv-SE"/>
        </w:rPr>
        <w:t>Masyarakat diharapkan</w:t>
      </w:r>
      <w:r w:rsidRPr="000E2E3C">
        <w:rPr>
          <w:rFonts w:ascii="Times New Roman" w:hAnsi="Times New Roman" w:cs="Times New Roman"/>
          <w:sz w:val="24"/>
          <w:szCs w:val="24"/>
          <w:lang w:val="sv-SE"/>
        </w:rPr>
        <w:t xml:space="preserve"> dapat proaktif dalam memelihara dan meningkatkan kesehatannya</w:t>
      </w:r>
      <w:r w:rsidR="00011A4C" w:rsidRPr="000E2E3C">
        <w:rPr>
          <w:rFonts w:ascii="Times New Roman" w:hAnsi="Times New Roman" w:cs="Times New Roman"/>
          <w:sz w:val="24"/>
          <w:szCs w:val="24"/>
          <w:lang w:val="sv-SE"/>
        </w:rPr>
        <w:t xml:space="preserve">. </w:t>
      </w:r>
    </w:p>
    <w:p w:rsidR="00B51A9B" w:rsidRPr="000E2E3C" w:rsidRDefault="00011A4C" w:rsidP="001B2130">
      <w:pPr>
        <w:spacing w:after="0" w:line="360" w:lineRule="auto"/>
        <w:ind w:firstLine="720"/>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Rumah tangga yang dikatakan</w:t>
      </w:r>
      <w:r w:rsidR="001B2130">
        <w:rPr>
          <w:rFonts w:ascii="Times New Roman" w:hAnsi="Times New Roman" w:cs="Times New Roman"/>
          <w:sz w:val="24"/>
          <w:szCs w:val="24"/>
          <w:lang w:val="sv-SE"/>
        </w:rPr>
        <w:t xml:space="preserve"> berperilaku hidup bersih dan sehat </w:t>
      </w:r>
      <w:r w:rsidR="00BD4897" w:rsidRPr="000E2E3C">
        <w:rPr>
          <w:rFonts w:ascii="Times New Roman" w:hAnsi="Times New Roman" w:cs="Times New Roman"/>
          <w:sz w:val="24"/>
          <w:szCs w:val="24"/>
          <w:lang w:val="sv-SE"/>
        </w:rPr>
        <w:t>ad</w:t>
      </w:r>
      <w:r w:rsidR="000F6E55">
        <w:rPr>
          <w:rFonts w:ascii="Times New Roman" w:hAnsi="Times New Roman" w:cs="Times New Roman"/>
          <w:sz w:val="24"/>
          <w:szCs w:val="24"/>
          <w:lang w:val="sv-SE"/>
        </w:rPr>
        <w:t>alah keluarga yang memenuhi 10 i</w:t>
      </w:r>
      <w:r w:rsidR="00BD4897" w:rsidRPr="000E2E3C">
        <w:rPr>
          <w:rFonts w:ascii="Times New Roman" w:hAnsi="Times New Roman" w:cs="Times New Roman"/>
          <w:sz w:val="24"/>
          <w:szCs w:val="24"/>
          <w:lang w:val="sv-SE"/>
        </w:rPr>
        <w:t>ndikator PHBS bagi Keluarga yang mempun</w:t>
      </w:r>
      <w:r w:rsidR="001B2130">
        <w:rPr>
          <w:rFonts w:ascii="Times New Roman" w:hAnsi="Times New Roman" w:cs="Times New Roman"/>
          <w:sz w:val="24"/>
          <w:szCs w:val="24"/>
          <w:lang w:val="sv-SE"/>
        </w:rPr>
        <w:t>yai bayi, balita dan ibu hamil. Memenuhi</w:t>
      </w:r>
      <w:r w:rsidR="00BD4897" w:rsidRPr="000E2E3C">
        <w:rPr>
          <w:rFonts w:ascii="Times New Roman" w:hAnsi="Times New Roman" w:cs="Times New Roman"/>
          <w:sz w:val="24"/>
          <w:szCs w:val="24"/>
          <w:lang w:val="sv-SE"/>
        </w:rPr>
        <w:t xml:space="preserve"> 7 indikator untu</w:t>
      </w:r>
      <w:r w:rsidR="000F6E55">
        <w:rPr>
          <w:rFonts w:ascii="Times New Roman" w:hAnsi="Times New Roman" w:cs="Times New Roman"/>
          <w:sz w:val="24"/>
          <w:szCs w:val="24"/>
          <w:lang w:val="sv-SE"/>
        </w:rPr>
        <w:t>k keluarga yang tidak memiliki k</w:t>
      </w:r>
      <w:r w:rsidR="00BD4897" w:rsidRPr="000E2E3C">
        <w:rPr>
          <w:rFonts w:ascii="Times New Roman" w:hAnsi="Times New Roman" w:cs="Times New Roman"/>
          <w:sz w:val="24"/>
          <w:szCs w:val="24"/>
          <w:lang w:val="sv-SE"/>
        </w:rPr>
        <w:t>elompok usia bayi, balita dan ibu hamil.</w:t>
      </w:r>
      <w:r w:rsidR="001B2130">
        <w:rPr>
          <w:rFonts w:ascii="Times New Roman" w:hAnsi="Times New Roman" w:cs="Times New Roman"/>
          <w:sz w:val="24"/>
          <w:szCs w:val="24"/>
          <w:lang w:val="sv-SE"/>
        </w:rPr>
        <w:t xml:space="preserve"> </w:t>
      </w:r>
      <w:r w:rsidR="00B51A9B" w:rsidRPr="000E2E3C">
        <w:rPr>
          <w:rFonts w:ascii="Times New Roman" w:hAnsi="Times New Roman" w:cs="Times New Roman"/>
          <w:sz w:val="24"/>
          <w:szCs w:val="24"/>
          <w:lang w:val="sv-SE"/>
        </w:rPr>
        <w:t>Indikator keluarga yang PHBS adalah :</w:t>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Pertolongan persalinan anak termuda oleh nakes</w:t>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Menimbang bayi &amp; balita setiap bulan</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Asi Ekslusif</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Menggunakan air bersih</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Mencuci tangan dengan air bersih</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Menggunakan jamban sehat</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Memberantas jentik nyamuk dirumah</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Melakukan aktifitas fisik setiap hari</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B51A9B" w:rsidRPr="000E2E3C"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Makan buah dan sayur</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DD52D8" w:rsidRDefault="00B51A9B" w:rsidP="00684DF8">
      <w:pPr>
        <w:pStyle w:val="ListParagraph"/>
        <w:numPr>
          <w:ilvl w:val="0"/>
          <w:numId w:val="3"/>
        </w:numPr>
        <w:tabs>
          <w:tab w:val="left" w:pos="540"/>
        </w:tabs>
        <w:spacing w:after="0" w:line="360" w:lineRule="auto"/>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Merokok didalam rumah</w:t>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r w:rsidRPr="000E2E3C">
        <w:rPr>
          <w:rFonts w:ascii="Times New Roman" w:hAnsi="Times New Roman" w:cs="Times New Roman"/>
          <w:sz w:val="24"/>
          <w:szCs w:val="24"/>
          <w:lang w:val="sv-SE"/>
        </w:rPr>
        <w:tab/>
      </w:r>
    </w:p>
    <w:p w:rsidR="00F4697C" w:rsidRDefault="00BD4897" w:rsidP="00684DF8">
      <w:pPr>
        <w:spacing w:after="0" w:line="360" w:lineRule="auto"/>
        <w:ind w:firstLine="720"/>
        <w:jc w:val="both"/>
        <w:rPr>
          <w:rFonts w:ascii="Times New Roman" w:hAnsi="Times New Roman" w:cs="Times New Roman"/>
          <w:sz w:val="24"/>
          <w:szCs w:val="24"/>
          <w:lang w:val="sv-SE"/>
        </w:rPr>
      </w:pPr>
      <w:r w:rsidRPr="00DD52D8">
        <w:rPr>
          <w:rFonts w:ascii="Times New Roman" w:hAnsi="Times New Roman" w:cs="Times New Roman"/>
          <w:sz w:val="24"/>
          <w:szCs w:val="24"/>
          <w:lang w:val="sv-SE"/>
        </w:rPr>
        <w:t>Berdasarkan hasil survey PHBS 201</w:t>
      </w:r>
      <w:r w:rsidR="00ED5A14">
        <w:rPr>
          <w:rFonts w:ascii="Times New Roman" w:hAnsi="Times New Roman" w:cs="Times New Roman"/>
          <w:sz w:val="24"/>
          <w:szCs w:val="24"/>
          <w:lang w:val="sv-SE"/>
        </w:rPr>
        <w:t>2</w:t>
      </w:r>
      <w:r w:rsidR="001B2130">
        <w:rPr>
          <w:rFonts w:ascii="Times New Roman" w:hAnsi="Times New Roman" w:cs="Times New Roman"/>
          <w:sz w:val="24"/>
          <w:szCs w:val="24"/>
          <w:lang w:val="sv-SE"/>
        </w:rPr>
        <w:t xml:space="preserve"> di Kota Bukittinggi</w:t>
      </w:r>
      <w:r w:rsidR="00ED5A14">
        <w:rPr>
          <w:rFonts w:ascii="Times New Roman" w:hAnsi="Times New Roman" w:cs="Times New Roman"/>
          <w:sz w:val="24"/>
          <w:szCs w:val="24"/>
          <w:lang w:val="sv-SE"/>
        </w:rPr>
        <w:t xml:space="preserve">, </w:t>
      </w:r>
      <w:r w:rsidRPr="00DD52D8">
        <w:rPr>
          <w:rFonts w:ascii="Times New Roman" w:hAnsi="Times New Roman" w:cs="Times New Roman"/>
          <w:sz w:val="24"/>
          <w:szCs w:val="24"/>
          <w:lang w:val="sv-SE"/>
        </w:rPr>
        <w:t xml:space="preserve">cakupan keluarga yang berperilaku PHBS </w:t>
      </w:r>
      <w:r w:rsidR="00AB1C27">
        <w:rPr>
          <w:rFonts w:ascii="Times New Roman" w:hAnsi="Times New Roman" w:cs="Times New Roman"/>
          <w:sz w:val="24"/>
          <w:szCs w:val="24"/>
          <w:lang w:val="sv-SE"/>
        </w:rPr>
        <w:t xml:space="preserve">berdasarkan 7 dan 10 indikator </w:t>
      </w:r>
      <w:r w:rsidR="001B2130">
        <w:rPr>
          <w:rFonts w:ascii="Times New Roman" w:hAnsi="Times New Roman" w:cs="Times New Roman"/>
          <w:sz w:val="24"/>
          <w:szCs w:val="24"/>
          <w:lang w:val="sv-SE"/>
        </w:rPr>
        <w:t xml:space="preserve"> di wilayah kerja Puskesmas Tigo Baleh </w:t>
      </w:r>
      <w:r w:rsidRPr="00DD52D8">
        <w:rPr>
          <w:rFonts w:ascii="Times New Roman" w:hAnsi="Times New Roman" w:cs="Times New Roman"/>
          <w:sz w:val="24"/>
          <w:szCs w:val="24"/>
          <w:lang w:val="sv-SE"/>
        </w:rPr>
        <w:t>dapat dilihat pada gambar berikut ini</w:t>
      </w:r>
      <w:r w:rsidR="001B2130">
        <w:rPr>
          <w:rFonts w:ascii="Times New Roman" w:hAnsi="Times New Roman" w:cs="Times New Roman"/>
          <w:sz w:val="24"/>
          <w:szCs w:val="24"/>
          <w:lang w:val="sv-SE"/>
        </w:rPr>
        <w:t>:</w:t>
      </w:r>
    </w:p>
    <w:p w:rsidR="003C7FB1" w:rsidRDefault="003C7FB1" w:rsidP="00684DF8">
      <w:pPr>
        <w:spacing w:after="0" w:line="360" w:lineRule="auto"/>
        <w:ind w:firstLine="720"/>
        <w:jc w:val="both"/>
        <w:rPr>
          <w:rFonts w:ascii="Times New Roman" w:hAnsi="Times New Roman" w:cs="Times New Roman"/>
          <w:sz w:val="24"/>
          <w:szCs w:val="24"/>
          <w:lang w:val="sv-SE"/>
        </w:rPr>
      </w:pPr>
    </w:p>
    <w:p w:rsidR="003C7FB1" w:rsidRDefault="003C7FB1" w:rsidP="00684DF8">
      <w:pPr>
        <w:spacing w:after="0" w:line="360" w:lineRule="auto"/>
        <w:ind w:firstLine="720"/>
        <w:jc w:val="both"/>
        <w:rPr>
          <w:rFonts w:ascii="Times New Roman" w:hAnsi="Times New Roman" w:cs="Times New Roman"/>
          <w:sz w:val="24"/>
          <w:szCs w:val="24"/>
          <w:lang w:val="sv-SE"/>
        </w:rPr>
      </w:pPr>
    </w:p>
    <w:p w:rsidR="00BD4897" w:rsidRPr="000E2E3C" w:rsidRDefault="00011A4C" w:rsidP="00DD52D8">
      <w:pPr>
        <w:spacing w:after="0" w:line="240" w:lineRule="auto"/>
        <w:ind w:firstLine="720"/>
        <w:jc w:val="center"/>
        <w:rPr>
          <w:rFonts w:ascii="Times New Roman" w:hAnsi="Times New Roman" w:cs="Times New Roman"/>
          <w:b/>
          <w:sz w:val="24"/>
          <w:szCs w:val="24"/>
          <w:lang w:val="sv-SE"/>
        </w:rPr>
      </w:pPr>
      <w:r w:rsidRPr="000E2E3C">
        <w:rPr>
          <w:rFonts w:ascii="Times New Roman" w:hAnsi="Times New Roman" w:cs="Times New Roman"/>
          <w:b/>
          <w:sz w:val="24"/>
          <w:szCs w:val="24"/>
          <w:lang w:val="sv-SE"/>
        </w:rPr>
        <w:lastRenderedPageBreak/>
        <w:t>Gambar</w:t>
      </w:r>
      <w:r w:rsidR="00DD52D8">
        <w:rPr>
          <w:rFonts w:ascii="Times New Roman" w:hAnsi="Times New Roman" w:cs="Times New Roman"/>
          <w:b/>
          <w:sz w:val="24"/>
          <w:szCs w:val="24"/>
          <w:lang w:val="sv-SE"/>
        </w:rPr>
        <w:t xml:space="preserve"> </w:t>
      </w:r>
      <w:r w:rsidR="00BD4897" w:rsidRPr="000E2E3C">
        <w:rPr>
          <w:rFonts w:ascii="Times New Roman" w:hAnsi="Times New Roman" w:cs="Times New Roman"/>
          <w:b/>
          <w:sz w:val="24"/>
          <w:szCs w:val="24"/>
          <w:lang w:val="sv-SE"/>
        </w:rPr>
        <w:t>2</w:t>
      </w:r>
      <w:r w:rsidR="00DD52D8">
        <w:rPr>
          <w:rFonts w:ascii="Times New Roman" w:hAnsi="Times New Roman" w:cs="Times New Roman"/>
          <w:b/>
          <w:sz w:val="24"/>
          <w:szCs w:val="24"/>
          <w:lang w:val="sv-SE"/>
        </w:rPr>
        <w:t>.</w:t>
      </w:r>
      <w:r w:rsidR="00747FC6">
        <w:rPr>
          <w:rFonts w:ascii="Times New Roman" w:hAnsi="Times New Roman" w:cs="Times New Roman"/>
          <w:b/>
          <w:sz w:val="24"/>
          <w:szCs w:val="24"/>
          <w:lang w:val="sv-SE"/>
        </w:rPr>
        <w:t>9</w:t>
      </w:r>
    </w:p>
    <w:p w:rsidR="00BD4897" w:rsidRPr="000E2E3C" w:rsidRDefault="00BD4897" w:rsidP="00DD52D8">
      <w:pPr>
        <w:spacing w:after="0" w:line="240" w:lineRule="auto"/>
        <w:ind w:firstLine="720"/>
        <w:jc w:val="center"/>
        <w:rPr>
          <w:rFonts w:ascii="Times New Roman" w:hAnsi="Times New Roman" w:cs="Times New Roman"/>
          <w:b/>
          <w:sz w:val="24"/>
          <w:szCs w:val="24"/>
          <w:lang w:val="sv-SE"/>
        </w:rPr>
      </w:pPr>
      <w:r w:rsidRPr="000E2E3C">
        <w:rPr>
          <w:rFonts w:ascii="Times New Roman" w:hAnsi="Times New Roman" w:cs="Times New Roman"/>
          <w:b/>
          <w:sz w:val="24"/>
          <w:szCs w:val="24"/>
          <w:lang w:val="sv-SE"/>
        </w:rPr>
        <w:t>Keluarga yang PHBS Puskesmas Tigo Baleh tahun 2012</w:t>
      </w:r>
    </w:p>
    <w:p w:rsidR="00BD4897" w:rsidRPr="000E2E3C" w:rsidRDefault="00BD4897" w:rsidP="001B2130">
      <w:pPr>
        <w:spacing w:after="0"/>
        <w:ind w:firstLine="720"/>
        <w:jc w:val="both"/>
        <w:rPr>
          <w:rFonts w:ascii="Times New Roman" w:hAnsi="Times New Roman" w:cs="Times New Roman"/>
          <w:b/>
          <w:sz w:val="24"/>
          <w:szCs w:val="24"/>
          <w:lang w:val="sv-SE"/>
        </w:rPr>
      </w:pPr>
      <w:r w:rsidRPr="000E2E3C">
        <w:rPr>
          <w:rFonts w:ascii="Times New Roman" w:hAnsi="Times New Roman" w:cs="Times New Roman"/>
          <w:b/>
          <w:noProof/>
          <w:sz w:val="24"/>
          <w:szCs w:val="24"/>
        </w:rPr>
        <w:drawing>
          <wp:inline distT="0" distB="0" distL="0" distR="0">
            <wp:extent cx="4218843" cy="1336431"/>
            <wp:effectExtent l="19050" t="0" r="10257"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5A14" w:rsidRDefault="00B51A9B" w:rsidP="001B2130">
      <w:pPr>
        <w:spacing w:after="0"/>
        <w:ind w:firstLine="720"/>
        <w:jc w:val="both"/>
        <w:rPr>
          <w:rFonts w:ascii="Times New Roman" w:hAnsi="Times New Roman" w:cs="Times New Roman"/>
          <w:sz w:val="24"/>
          <w:szCs w:val="24"/>
          <w:lang w:val="sv-SE"/>
        </w:rPr>
      </w:pPr>
      <w:r w:rsidRPr="000E2E3C">
        <w:rPr>
          <w:rFonts w:ascii="Times New Roman" w:hAnsi="Times New Roman" w:cs="Times New Roman"/>
          <w:i/>
          <w:sz w:val="24"/>
          <w:szCs w:val="24"/>
          <w:lang w:val="sv-SE"/>
        </w:rPr>
        <w:t>Sumber laporan Survey PHBS 2012</w:t>
      </w:r>
    </w:p>
    <w:p w:rsidR="00B51A9B" w:rsidRDefault="00B51A9B" w:rsidP="00684DF8">
      <w:pPr>
        <w:spacing w:after="0" w:line="360" w:lineRule="auto"/>
        <w:ind w:firstLine="720"/>
        <w:jc w:val="both"/>
        <w:rPr>
          <w:rFonts w:ascii="Times New Roman" w:hAnsi="Times New Roman" w:cs="Times New Roman"/>
          <w:sz w:val="24"/>
          <w:szCs w:val="24"/>
          <w:lang w:val="sv-SE"/>
        </w:rPr>
      </w:pPr>
      <w:r w:rsidRPr="000E2E3C">
        <w:rPr>
          <w:rFonts w:ascii="Times New Roman" w:hAnsi="Times New Roman" w:cs="Times New Roman"/>
          <w:sz w:val="24"/>
          <w:szCs w:val="24"/>
          <w:lang w:val="sv-SE"/>
        </w:rPr>
        <w:t xml:space="preserve">Berdasarkan diagram diatas, keluarga yang memenuhi 10 indikator </w:t>
      </w:r>
      <w:r w:rsidR="001B2130">
        <w:rPr>
          <w:rFonts w:ascii="Times New Roman" w:hAnsi="Times New Roman" w:cs="Times New Roman"/>
          <w:sz w:val="24"/>
          <w:szCs w:val="24"/>
          <w:lang w:val="sv-SE"/>
        </w:rPr>
        <w:t>PHBS adalah 8,</w:t>
      </w:r>
      <w:r w:rsidRPr="000E2E3C">
        <w:rPr>
          <w:rFonts w:ascii="Times New Roman" w:hAnsi="Times New Roman" w:cs="Times New Roman"/>
          <w:sz w:val="24"/>
          <w:szCs w:val="24"/>
          <w:lang w:val="sv-SE"/>
        </w:rPr>
        <w:t>8% dari 702 keluarga, dan 19,9% dari 978 keluarga memenuhi 7 indikator PHBS. Angka ini masih sangat jauh dari perilaku yang diharapkan. Perilaku tidak sehat atau yang tidak sesuai dengan PHBS paling banyak adalah merokok didalam rumah, tidak memberikan ASI Eklusif.</w:t>
      </w:r>
    </w:p>
    <w:p w:rsidR="00011A4C" w:rsidRPr="000E2E3C" w:rsidRDefault="00011A4C"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2.4.1.1 Pemberian ASI Eklusif</w:t>
      </w:r>
    </w:p>
    <w:p w:rsidR="00011A4C" w:rsidRPr="000E2E3C" w:rsidRDefault="000F6E55" w:rsidP="00684DF8">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Bayi dengan ASI E</w:t>
      </w:r>
      <w:r w:rsidR="00011A4C" w:rsidRPr="000E2E3C">
        <w:rPr>
          <w:rFonts w:ascii="Times New Roman" w:hAnsi="Times New Roman" w:cs="Times New Roman"/>
          <w:sz w:val="24"/>
          <w:szCs w:val="24"/>
          <w:lang w:val="sv-SE"/>
        </w:rPr>
        <w:t xml:space="preserve">klusif adalah bayi yang hanya diberikan ASI saja sampai berusia 6 bulan. Cakupan ASI Eksklusif menggambarkan pemberian imunitas alami dan kecukupan gizi pada bayi usia </w:t>
      </w:r>
      <w:r>
        <w:rPr>
          <w:rFonts w:ascii="Times New Roman" w:hAnsi="Times New Roman" w:cs="Times New Roman"/>
          <w:sz w:val="24"/>
          <w:szCs w:val="24"/>
          <w:lang w:val="sv-SE"/>
        </w:rPr>
        <w:t>0-6 bln Perilaku pemberian ASI E</w:t>
      </w:r>
      <w:r w:rsidR="00011A4C" w:rsidRPr="000E2E3C">
        <w:rPr>
          <w:rFonts w:ascii="Times New Roman" w:hAnsi="Times New Roman" w:cs="Times New Roman"/>
          <w:sz w:val="24"/>
          <w:szCs w:val="24"/>
          <w:lang w:val="sv-SE"/>
        </w:rPr>
        <w:t>kslusif di Puskesmas</w:t>
      </w:r>
      <w:r w:rsidR="004C7DBD" w:rsidRPr="000E2E3C">
        <w:rPr>
          <w:rFonts w:ascii="Times New Roman" w:hAnsi="Times New Roman" w:cs="Times New Roman"/>
          <w:sz w:val="24"/>
          <w:szCs w:val="24"/>
          <w:lang w:val="sv-SE"/>
        </w:rPr>
        <w:t xml:space="preserve"> Tigo Baleh da</w:t>
      </w:r>
      <w:r w:rsidR="00B51A9B" w:rsidRPr="000E2E3C">
        <w:rPr>
          <w:rFonts w:ascii="Times New Roman" w:hAnsi="Times New Roman" w:cs="Times New Roman"/>
          <w:sz w:val="24"/>
          <w:szCs w:val="24"/>
          <w:lang w:val="sv-SE"/>
        </w:rPr>
        <w:t>pat dilihat pada gambar dibawah</w:t>
      </w:r>
      <w:r w:rsidR="004C7DBD" w:rsidRPr="000E2E3C">
        <w:rPr>
          <w:rFonts w:ascii="Times New Roman" w:hAnsi="Times New Roman" w:cs="Times New Roman"/>
          <w:sz w:val="24"/>
          <w:szCs w:val="24"/>
          <w:lang w:val="sv-SE"/>
        </w:rPr>
        <w:t>;</w:t>
      </w:r>
    </w:p>
    <w:p w:rsidR="004C7DBD" w:rsidRPr="000E2E3C" w:rsidRDefault="004C7DBD" w:rsidP="00DD52D8">
      <w:pPr>
        <w:spacing w:after="0" w:line="240" w:lineRule="auto"/>
        <w:ind w:firstLine="720"/>
        <w:jc w:val="center"/>
        <w:rPr>
          <w:rFonts w:ascii="Times New Roman" w:hAnsi="Times New Roman" w:cs="Times New Roman"/>
          <w:b/>
          <w:sz w:val="24"/>
          <w:szCs w:val="24"/>
          <w:lang w:val="sv-SE"/>
        </w:rPr>
      </w:pPr>
      <w:r w:rsidRPr="000E2E3C">
        <w:rPr>
          <w:rFonts w:ascii="Times New Roman" w:hAnsi="Times New Roman" w:cs="Times New Roman"/>
          <w:b/>
          <w:sz w:val="24"/>
          <w:szCs w:val="24"/>
          <w:lang w:val="sv-SE"/>
        </w:rPr>
        <w:t>Gambar 2.</w:t>
      </w:r>
      <w:r w:rsidR="00747FC6">
        <w:rPr>
          <w:rFonts w:ascii="Times New Roman" w:hAnsi="Times New Roman" w:cs="Times New Roman"/>
          <w:b/>
          <w:sz w:val="24"/>
          <w:szCs w:val="24"/>
          <w:lang w:val="sv-SE"/>
        </w:rPr>
        <w:t>10</w:t>
      </w:r>
    </w:p>
    <w:p w:rsidR="00DD52D8" w:rsidRDefault="004C7DBD" w:rsidP="00DD52D8">
      <w:pPr>
        <w:spacing w:after="0" w:line="240" w:lineRule="auto"/>
        <w:ind w:firstLine="720"/>
        <w:jc w:val="center"/>
        <w:rPr>
          <w:rFonts w:ascii="Times New Roman" w:hAnsi="Times New Roman" w:cs="Times New Roman"/>
          <w:b/>
          <w:sz w:val="24"/>
          <w:szCs w:val="24"/>
          <w:lang w:val="sv-SE"/>
        </w:rPr>
      </w:pPr>
      <w:r w:rsidRPr="000E2E3C">
        <w:rPr>
          <w:rFonts w:ascii="Times New Roman" w:hAnsi="Times New Roman" w:cs="Times New Roman"/>
          <w:b/>
          <w:sz w:val="24"/>
          <w:szCs w:val="24"/>
          <w:lang w:val="sv-SE"/>
        </w:rPr>
        <w:t xml:space="preserve">Cakupan Pemberian ASI Eklusif Puskesmas Tigo Baleh </w:t>
      </w:r>
    </w:p>
    <w:p w:rsidR="004C7DBD" w:rsidRPr="000E2E3C" w:rsidRDefault="004C7DBD" w:rsidP="00DD52D8">
      <w:pPr>
        <w:spacing w:after="0" w:line="240" w:lineRule="auto"/>
        <w:ind w:firstLine="720"/>
        <w:jc w:val="center"/>
        <w:rPr>
          <w:rFonts w:ascii="Times New Roman" w:hAnsi="Times New Roman" w:cs="Times New Roman"/>
          <w:b/>
          <w:sz w:val="24"/>
          <w:szCs w:val="24"/>
          <w:lang w:val="sv-SE"/>
        </w:rPr>
      </w:pPr>
      <w:r w:rsidRPr="000E2E3C">
        <w:rPr>
          <w:rFonts w:ascii="Times New Roman" w:hAnsi="Times New Roman" w:cs="Times New Roman"/>
          <w:b/>
          <w:sz w:val="24"/>
          <w:szCs w:val="24"/>
          <w:lang w:val="sv-SE"/>
        </w:rPr>
        <w:t>tahun 2011-2012</w:t>
      </w:r>
    </w:p>
    <w:p w:rsidR="004C7DBD" w:rsidRPr="000E2E3C" w:rsidRDefault="00542C0C" w:rsidP="00DD52D8">
      <w:pPr>
        <w:spacing w:after="0"/>
        <w:ind w:firstLine="720"/>
        <w:jc w:val="both"/>
        <w:rPr>
          <w:rFonts w:ascii="Times New Roman" w:hAnsi="Times New Roman" w:cs="Times New Roman"/>
          <w:b/>
          <w:sz w:val="24"/>
          <w:szCs w:val="24"/>
        </w:rPr>
      </w:pPr>
      <w:r w:rsidRPr="000E2E3C">
        <w:rPr>
          <w:rFonts w:ascii="Times New Roman" w:hAnsi="Times New Roman" w:cs="Times New Roman"/>
          <w:b/>
          <w:noProof/>
          <w:sz w:val="24"/>
          <w:szCs w:val="24"/>
        </w:rPr>
        <w:drawing>
          <wp:inline distT="0" distB="0" distL="0" distR="0">
            <wp:extent cx="4588120" cy="1556238"/>
            <wp:effectExtent l="19050" t="0" r="21980" b="5862"/>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5A14" w:rsidRDefault="00C86C01" w:rsidP="00ED5A14">
      <w:pPr>
        <w:ind w:firstLine="720"/>
        <w:jc w:val="both"/>
        <w:rPr>
          <w:rFonts w:ascii="Times New Roman" w:hAnsi="Times New Roman" w:cs="Times New Roman"/>
          <w:i/>
          <w:sz w:val="24"/>
          <w:szCs w:val="24"/>
        </w:rPr>
      </w:pPr>
      <w:r w:rsidRPr="000E2E3C">
        <w:rPr>
          <w:rFonts w:ascii="Times New Roman" w:hAnsi="Times New Roman" w:cs="Times New Roman"/>
          <w:i/>
          <w:sz w:val="24"/>
          <w:szCs w:val="24"/>
        </w:rPr>
        <w:t>Sumber laporan tahunan</w:t>
      </w:r>
    </w:p>
    <w:p w:rsidR="003B0520" w:rsidRDefault="00697837" w:rsidP="004F393C">
      <w:pPr>
        <w:spacing w:after="0" w:line="360" w:lineRule="auto"/>
        <w:ind w:firstLine="720"/>
        <w:jc w:val="both"/>
        <w:rPr>
          <w:rFonts w:ascii="Times New Roman" w:hAnsi="Times New Roman" w:cs="Times New Roman"/>
          <w:i/>
          <w:sz w:val="24"/>
          <w:szCs w:val="24"/>
        </w:rPr>
      </w:pPr>
      <w:r w:rsidRPr="000E2E3C">
        <w:rPr>
          <w:rFonts w:ascii="Times New Roman" w:hAnsi="Times New Roman" w:cs="Times New Roman"/>
          <w:sz w:val="24"/>
          <w:szCs w:val="24"/>
        </w:rPr>
        <w:t>Berdasarkan gambar diatas terjadi peningkatan cakupan ASI Eklusif dari tahun 2011 yaitu 33,7% menjadi 53% pada tahun 2012. Cakupan ini masih jauh dari Standar Pelayanan Minimal</w:t>
      </w:r>
      <w:r w:rsidR="000F6E55">
        <w:rPr>
          <w:rFonts w:ascii="Times New Roman" w:hAnsi="Times New Roman" w:cs="Times New Roman"/>
          <w:sz w:val="24"/>
          <w:szCs w:val="24"/>
        </w:rPr>
        <w:t xml:space="preserve"> (SPM)</w:t>
      </w:r>
      <w:r w:rsidRPr="000E2E3C">
        <w:rPr>
          <w:rFonts w:ascii="Times New Roman" w:hAnsi="Times New Roman" w:cs="Times New Roman"/>
          <w:sz w:val="24"/>
          <w:szCs w:val="24"/>
        </w:rPr>
        <w:t xml:space="preserve"> yaitu 80%. </w:t>
      </w:r>
    </w:p>
    <w:p w:rsidR="00697837" w:rsidRDefault="003B0520" w:rsidP="004F3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Masala</w:t>
      </w:r>
      <w:r w:rsidR="000F6E55">
        <w:rPr>
          <w:rFonts w:ascii="Times New Roman" w:hAnsi="Times New Roman" w:cs="Times New Roman"/>
          <w:sz w:val="24"/>
          <w:szCs w:val="24"/>
        </w:rPr>
        <w:t xml:space="preserve">h </w:t>
      </w:r>
      <w:r w:rsidR="00697837" w:rsidRPr="000E2E3C">
        <w:rPr>
          <w:rFonts w:ascii="Times New Roman" w:hAnsi="Times New Roman" w:cs="Times New Roman"/>
          <w:sz w:val="24"/>
          <w:szCs w:val="24"/>
        </w:rPr>
        <w:t xml:space="preserve">yang berkaitan lansung dengan rendahnya cakupan ASI Eklusif adalah rendahnya komitmen penolong persalinan yang berkewajiban lansung melaksanakan Inisiasi Menyusu Dini (IMD). Dari sisi ibu sendiri </w:t>
      </w:r>
      <w:r w:rsidR="00697837" w:rsidRPr="000E2E3C">
        <w:rPr>
          <w:rFonts w:ascii="Times New Roman" w:hAnsi="Times New Roman" w:cs="Times New Roman"/>
          <w:sz w:val="24"/>
          <w:szCs w:val="24"/>
        </w:rPr>
        <w:lastRenderedPageBreak/>
        <w:t xml:space="preserve">masih sangat kurangnya komitmen terhadap pentingnya ASI Eklusif dan gencarnya promosi susu Formula yang menawarkan segala kelebihan. </w:t>
      </w:r>
    </w:p>
    <w:p w:rsidR="000F6E55" w:rsidRDefault="00F4697C" w:rsidP="003B6615">
      <w:pPr>
        <w:spacing w:after="0" w:line="360" w:lineRule="auto"/>
        <w:jc w:val="both"/>
        <w:rPr>
          <w:rFonts w:ascii="Times New Roman" w:hAnsi="Times New Roman" w:cs="Times New Roman"/>
          <w:b/>
          <w:sz w:val="24"/>
          <w:szCs w:val="24"/>
        </w:rPr>
      </w:pPr>
      <w:r w:rsidRPr="00845E87">
        <w:rPr>
          <w:rFonts w:ascii="Times New Roman" w:hAnsi="Times New Roman" w:cs="Times New Roman"/>
          <w:b/>
          <w:sz w:val="24"/>
          <w:szCs w:val="24"/>
        </w:rPr>
        <w:t xml:space="preserve">2.4.2 </w:t>
      </w:r>
      <w:r w:rsidR="001B2130">
        <w:rPr>
          <w:rFonts w:ascii="Times New Roman" w:hAnsi="Times New Roman" w:cs="Times New Roman"/>
          <w:b/>
          <w:sz w:val="24"/>
          <w:szCs w:val="24"/>
        </w:rPr>
        <w:t>Perilaku terhadap sakit dan pelayanan kesehatan</w:t>
      </w:r>
    </w:p>
    <w:p w:rsidR="00C0554A" w:rsidRPr="000F6E55" w:rsidRDefault="00267A99" w:rsidP="003B6615">
      <w:pPr>
        <w:spacing w:after="0" w:line="360" w:lineRule="auto"/>
        <w:ind w:firstLine="709"/>
        <w:jc w:val="both"/>
        <w:rPr>
          <w:rFonts w:ascii="Times New Roman" w:hAnsi="Times New Roman" w:cs="Times New Roman"/>
          <w:b/>
          <w:sz w:val="24"/>
          <w:szCs w:val="24"/>
        </w:rPr>
      </w:pPr>
      <w:r w:rsidRPr="000E2E3C">
        <w:rPr>
          <w:rFonts w:ascii="Times New Roman" w:hAnsi="Times New Roman" w:cs="Times New Roman"/>
          <w:sz w:val="24"/>
          <w:szCs w:val="24"/>
          <w:lang w:val="sv-SE"/>
        </w:rPr>
        <w:t xml:space="preserve">Kunjungan dan pemanfaatan pelayanan kesehatan </w:t>
      </w:r>
      <w:r w:rsidR="00C0554A" w:rsidRPr="000E2E3C">
        <w:rPr>
          <w:rFonts w:ascii="Times New Roman" w:hAnsi="Times New Roman" w:cs="Times New Roman"/>
          <w:sz w:val="24"/>
          <w:szCs w:val="24"/>
          <w:lang w:val="sv-SE"/>
        </w:rPr>
        <w:t xml:space="preserve">merupakan faktor perilaku yang berhubungan dengan derajat kesehatan. Pemanfaatan sistem pelayanan kesehatan memberikan gambaran efektifitas </w:t>
      </w:r>
      <w:r w:rsidR="001B2130">
        <w:rPr>
          <w:rFonts w:ascii="Times New Roman" w:hAnsi="Times New Roman" w:cs="Times New Roman"/>
          <w:sz w:val="24"/>
          <w:szCs w:val="24"/>
          <w:lang w:val="sv-SE"/>
        </w:rPr>
        <w:t xml:space="preserve">suatu kebijakan </w:t>
      </w:r>
      <w:r w:rsidR="00C0554A" w:rsidRPr="000E2E3C">
        <w:rPr>
          <w:rFonts w:ascii="Times New Roman" w:hAnsi="Times New Roman" w:cs="Times New Roman"/>
          <w:sz w:val="24"/>
          <w:szCs w:val="24"/>
          <w:lang w:val="sv-SE"/>
        </w:rPr>
        <w:t xml:space="preserve">dan </w:t>
      </w:r>
      <w:r w:rsidR="001B2130">
        <w:rPr>
          <w:rFonts w:ascii="Times New Roman" w:hAnsi="Times New Roman" w:cs="Times New Roman"/>
          <w:sz w:val="24"/>
          <w:szCs w:val="24"/>
          <w:lang w:val="sv-SE"/>
        </w:rPr>
        <w:t xml:space="preserve">gambaran </w:t>
      </w:r>
      <w:r w:rsidR="00C0554A" w:rsidRPr="000E2E3C">
        <w:rPr>
          <w:rFonts w:ascii="Times New Roman" w:hAnsi="Times New Roman" w:cs="Times New Roman"/>
          <w:sz w:val="24"/>
          <w:szCs w:val="24"/>
          <w:lang w:val="sv-SE"/>
        </w:rPr>
        <w:t xml:space="preserve">kejadian kesehatan di masyarakat. </w:t>
      </w:r>
    </w:p>
    <w:p w:rsidR="00C0554A" w:rsidRPr="000E2E3C" w:rsidRDefault="008701EB" w:rsidP="003B6615">
      <w:pPr>
        <w:tabs>
          <w:tab w:val="left" w:pos="326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Visite</w:t>
      </w:r>
      <w:r w:rsidR="00C0554A" w:rsidRPr="000E2E3C">
        <w:rPr>
          <w:rFonts w:ascii="Times New Roman" w:hAnsi="Times New Roman" w:cs="Times New Roman"/>
          <w:sz w:val="24"/>
          <w:szCs w:val="24"/>
          <w:lang w:val="sv-SE"/>
        </w:rPr>
        <w:t xml:space="preserve"> rate puskesmas Tigo Baleh </w:t>
      </w:r>
      <w:r>
        <w:rPr>
          <w:rFonts w:ascii="Times New Roman" w:hAnsi="Times New Roman" w:cs="Times New Roman"/>
          <w:sz w:val="24"/>
          <w:szCs w:val="24"/>
          <w:lang w:val="sv-SE"/>
        </w:rPr>
        <w:t>pada tahun 2011 adalah</w:t>
      </w:r>
      <w:r w:rsidR="00C0554A" w:rsidRPr="000E2E3C">
        <w:rPr>
          <w:rFonts w:ascii="Times New Roman" w:hAnsi="Times New Roman" w:cs="Times New Roman"/>
          <w:sz w:val="24"/>
          <w:szCs w:val="24"/>
          <w:lang w:val="sv-SE"/>
        </w:rPr>
        <w:t xml:space="preserve"> 3,63</w:t>
      </w:r>
      <w:r>
        <w:rPr>
          <w:rFonts w:ascii="Times New Roman" w:hAnsi="Times New Roman" w:cs="Times New Roman"/>
          <w:sz w:val="24"/>
          <w:szCs w:val="24"/>
          <w:lang w:val="sv-SE"/>
        </w:rPr>
        <w:t xml:space="preserve">% </w:t>
      </w:r>
      <w:r w:rsidR="00B76DAB" w:rsidRPr="000E2E3C">
        <w:rPr>
          <w:rFonts w:ascii="Times New Roman" w:hAnsi="Times New Roman" w:cs="Times New Roman"/>
          <w:sz w:val="24"/>
          <w:szCs w:val="24"/>
          <w:lang w:val="id-ID"/>
        </w:rPr>
        <w:t>men</w:t>
      </w:r>
      <w:r w:rsidR="00B76DAB" w:rsidRPr="000E2E3C">
        <w:rPr>
          <w:rFonts w:ascii="Times New Roman" w:hAnsi="Times New Roman" w:cs="Times New Roman"/>
          <w:sz w:val="24"/>
          <w:szCs w:val="24"/>
        </w:rPr>
        <w:t>urun</w:t>
      </w:r>
      <w:r w:rsidR="00B76DAB" w:rsidRPr="000E2E3C">
        <w:rPr>
          <w:rFonts w:ascii="Times New Roman" w:hAnsi="Times New Roman" w:cs="Times New Roman"/>
          <w:sz w:val="24"/>
          <w:szCs w:val="24"/>
          <w:lang w:val="id-ID"/>
        </w:rPr>
        <w:t xml:space="preserve"> menjadi </w:t>
      </w:r>
      <w:r w:rsidR="00B76DAB" w:rsidRPr="000E2E3C">
        <w:rPr>
          <w:rFonts w:ascii="Times New Roman" w:hAnsi="Times New Roman" w:cs="Times New Roman"/>
          <w:sz w:val="24"/>
          <w:szCs w:val="24"/>
        </w:rPr>
        <w:t xml:space="preserve">3,17 </w:t>
      </w:r>
      <w:r w:rsidR="00B76DAB" w:rsidRPr="000E2E3C">
        <w:rPr>
          <w:rFonts w:ascii="Times New Roman" w:hAnsi="Times New Roman" w:cs="Times New Roman"/>
          <w:sz w:val="24"/>
          <w:szCs w:val="24"/>
          <w:lang w:val="id-ID"/>
        </w:rPr>
        <w:t>di tahun 201</w:t>
      </w:r>
      <w:r w:rsidR="00B76DAB" w:rsidRPr="000E2E3C">
        <w:rPr>
          <w:rFonts w:ascii="Times New Roman" w:hAnsi="Times New Roman" w:cs="Times New Roman"/>
          <w:sz w:val="24"/>
          <w:szCs w:val="24"/>
        </w:rPr>
        <w:t>2</w:t>
      </w:r>
      <w:r w:rsidR="00C0554A" w:rsidRPr="000E2E3C">
        <w:rPr>
          <w:rFonts w:ascii="Times New Roman" w:hAnsi="Times New Roman" w:cs="Times New Roman"/>
          <w:sz w:val="24"/>
          <w:szCs w:val="24"/>
        </w:rPr>
        <w:t xml:space="preserve">. Hal ini </w:t>
      </w:r>
      <w:r w:rsidR="003B0520">
        <w:rPr>
          <w:rFonts w:ascii="Times New Roman" w:hAnsi="Times New Roman" w:cs="Times New Roman"/>
          <w:sz w:val="24"/>
          <w:szCs w:val="24"/>
        </w:rPr>
        <w:t>karena</w:t>
      </w:r>
      <w:r w:rsidR="00C0554A" w:rsidRPr="000E2E3C">
        <w:rPr>
          <w:rFonts w:ascii="Times New Roman" w:hAnsi="Times New Roman" w:cs="Times New Roman"/>
          <w:sz w:val="24"/>
          <w:szCs w:val="24"/>
        </w:rPr>
        <w:t xml:space="preserve"> </w:t>
      </w:r>
      <w:r w:rsidR="00B76DAB" w:rsidRPr="000E2E3C">
        <w:rPr>
          <w:rFonts w:ascii="Times New Roman" w:hAnsi="Times New Roman" w:cs="Times New Roman"/>
          <w:sz w:val="24"/>
          <w:szCs w:val="24"/>
        </w:rPr>
        <w:t>kegiatan pendataan dan pengobatan ma</w:t>
      </w:r>
      <w:r w:rsidR="00C0554A" w:rsidRPr="000E2E3C">
        <w:rPr>
          <w:rFonts w:ascii="Times New Roman" w:hAnsi="Times New Roman" w:cs="Times New Roman"/>
          <w:sz w:val="24"/>
          <w:szCs w:val="24"/>
        </w:rPr>
        <w:t>ssal filariasis</w:t>
      </w:r>
      <w:r w:rsidR="003B0520">
        <w:rPr>
          <w:rFonts w:ascii="Times New Roman" w:hAnsi="Times New Roman" w:cs="Times New Roman"/>
          <w:sz w:val="24"/>
          <w:szCs w:val="24"/>
        </w:rPr>
        <w:t xml:space="preserve"> </w:t>
      </w:r>
      <w:r>
        <w:rPr>
          <w:rFonts w:ascii="Times New Roman" w:hAnsi="Times New Roman" w:cs="Times New Roman"/>
          <w:sz w:val="24"/>
          <w:szCs w:val="24"/>
        </w:rPr>
        <w:t xml:space="preserve">yang dalam kurun waktu 5 tahun terakhir dilaksanakan, pada tahun ini </w:t>
      </w:r>
      <w:r w:rsidR="003B0520">
        <w:rPr>
          <w:rFonts w:ascii="Times New Roman" w:hAnsi="Times New Roman" w:cs="Times New Roman"/>
          <w:sz w:val="24"/>
          <w:szCs w:val="24"/>
        </w:rPr>
        <w:t>tidak dilakukan lagi</w:t>
      </w:r>
      <w:r w:rsidR="00C0554A" w:rsidRPr="000E2E3C">
        <w:rPr>
          <w:rFonts w:ascii="Times New Roman" w:hAnsi="Times New Roman" w:cs="Times New Roman"/>
          <w:sz w:val="24"/>
          <w:szCs w:val="24"/>
        </w:rPr>
        <w:t>.</w:t>
      </w:r>
    </w:p>
    <w:p w:rsidR="00B76DAB" w:rsidRPr="000E2E3C" w:rsidRDefault="00C0554A" w:rsidP="008701EB">
      <w:pPr>
        <w:tabs>
          <w:tab w:val="left" w:pos="3261"/>
        </w:tabs>
        <w:spacing w:after="0" w:line="360" w:lineRule="auto"/>
        <w:ind w:firstLine="709"/>
        <w:jc w:val="both"/>
        <w:rPr>
          <w:rFonts w:ascii="Times New Roman" w:hAnsi="Times New Roman" w:cs="Times New Roman"/>
          <w:sz w:val="24"/>
          <w:szCs w:val="24"/>
          <w:lang w:val="sv-SE"/>
        </w:rPr>
      </w:pPr>
      <w:r w:rsidRPr="000E2E3C">
        <w:rPr>
          <w:rFonts w:ascii="Times New Roman" w:hAnsi="Times New Roman" w:cs="Times New Roman"/>
          <w:sz w:val="24"/>
          <w:szCs w:val="24"/>
          <w:lang w:val="id-ID"/>
        </w:rPr>
        <w:t xml:space="preserve"> </w:t>
      </w:r>
      <w:r w:rsidR="00B76DAB" w:rsidRPr="000E2E3C">
        <w:rPr>
          <w:rFonts w:ascii="Times New Roman" w:hAnsi="Times New Roman" w:cs="Times New Roman"/>
          <w:sz w:val="24"/>
          <w:szCs w:val="24"/>
          <w:lang w:val="id-ID"/>
        </w:rPr>
        <w:t>J</w:t>
      </w:r>
      <w:r w:rsidR="00B76DAB" w:rsidRPr="000E2E3C">
        <w:rPr>
          <w:rFonts w:ascii="Times New Roman" w:hAnsi="Times New Roman" w:cs="Times New Roman"/>
          <w:sz w:val="24"/>
          <w:szCs w:val="24"/>
          <w:lang w:val="sv-SE"/>
        </w:rPr>
        <w:t xml:space="preserve">umlah kunjungan ke </w:t>
      </w:r>
      <w:r w:rsidR="008701EB">
        <w:rPr>
          <w:rFonts w:ascii="Times New Roman" w:hAnsi="Times New Roman" w:cs="Times New Roman"/>
          <w:sz w:val="24"/>
          <w:szCs w:val="24"/>
        </w:rPr>
        <w:t>s</w:t>
      </w:r>
      <w:r w:rsidR="00B76DAB" w:rsidRPr="000E2E3C">
        <w:rPr>
          <w:rFonts w:ascii="Times New Roman" w:hAnsi="Times New Roman" w:cs="Times New Roman"/>
          <w:sz w:val="24"/>
          <w:szCs w:val="24"/>
          <w:lang w:val="id-ID"/>
        </w:rPr>
        <w:t xml:space="preserve">arana </w:t>
      </w:r>
      <w:r w:rsidR="008701EB">
        <w:rPr>
          <w:rFonts w:ascii="Times New Roman" w:hAnsi="Times New Roman" w:cs="Times New Roman"/>
          <w:sz w:val="24"/>
          <w:szCs w:val="24"/>
        </w:rPr>
        <w:t>k</w:t>
      </w:r>
      <w:r w:rsidR="00B76DAB" w:rsidRPr="000E2E3C">
        <w:rPr>
          <w:rFonts w:ascii="Times New Roman" w:hAnsi="Times New Roman" w:cs="Times New Roman"/>
          <w:sz w:val="24"/>
          <w:szCs w:val="24"/>
          <w:lang w:val="id-ID"/>
        </w:rPr>
        <w:t xml:space="preserve">esehatan </w:t>
      </w:r>
      <w:r w:rsidR="00B76DAB" w:rsidRPr="000E2E3C">
        <w:rPr>
          <w:rFonts w:ascii="Times New Roman" w:hAnsi="Times New Roman" w:cs="Times New Roman"/>
          <w:sz w:val="24"/>
          <w:szCs w:val="24"/>
          <w:lang w:val="sv-SE"/>
        </w:rPr>
        <w:t xml:space="preserve">Puskesmas Tigo Baleh sejumlah </w:t>
      </w:r>
      <w:r w:rsidR="00B76DAB" w:rsidRPr="000E2E3C">
        <w:rPr>
          <w:rFonts w:ascii="Times New Roman" w:hAnsi="Times New Roman" w:cs="Times New Roman"/>
          <w:bCs/>
          <w:sz w:val="24"/>
          <w:szCs w:val="24"/>
          <w:lang w:eastAsia="id-ID"/>
        </w:rPr>
        <w:t>29.715</w:t>
      </w:r>
      <w:r w:rsidR="00B76DAB" w:rsidRPr="000E2E3C">
        <w:rPr>
          <w:rFonts w:ascii="Times New Roman" w:hAnsi="Times New Roman" w:cs="Times New Roman"/>
          <w:sz w:val="24"/>
          <w:szCs w:val="24"/>
          <w:lang w:val="sv-SE"/>
        </w:rPr>
        <w:t xml:space="preserve"> orang. Jumlah kunjungan ini terdiri dari </w:t>
      </w:r>
      <w:r w:rsidR="00B76DAB" w:rsidRPr="000E2E3C">
        <w:rPr>
          <w:rFonts w:ascii="Times New Roman" w:hAnsi="Times New Roman" w:cs="Times New Roman"/>
          <w:sz w:val="24"/>
          <w:szCs w:val="24"/>
        </w:rPr>
        <w:t>6</w:t>
      </w:r>
      <w:r w:rsidR="00B76DAB" w:rsidRPr="000E2E3C">
        <w:rPr>
          <w:rFonts w:ascii="Times New Roman" w:hAnsi="Times New Roman" w:cs="Times New Roman"/>
          <w:sz w:val="24"/>
          <w:szCs w:val="24"/>
          <w:lang w:val="sv-SE"/>
        </w:rPr>
        <w:t xml:space="preserve"> kelompok yaitu </w:t>
      </w:r>
      <w:r w:rsidR="008701EB">
        <w:rPr>
          <w:rFonts w:ascii="Times New Roman" w:hAnsi="Times New Roman" w:cs="Times New Roman"/>
          <w:sz w:val="24"/>
          <w:szCs w:val="24"/>
          <w:lang w:val="sv-SE"/>
        </w:rPr>
        <w:t>k</w:t>
      </w:r>
      <w:r w:rsidR="00B76DAB" w:rsidRPr="000E2E3C">
        <w:rPr>
          <w:rFonts w:ascii="Times New Roman" w:hAnsi="Times New Roman" w:cs="Times New Roman"/>
          <w:sz w:val="24"/>
          <w:szCs w:val="24"/>
          <w:lang w:val="sv-SE"/>
        </w:rPr>
        <w:t>unjungan</w:t>
      </w:r>
      <w:r w:rsidR="00B76DAB" w:rsidRPr="000E2E3C">
        <w:rPr>
          <w:rFonts w:ascii="Times New Roman" w:hAnsi="Times New Roman" w:cs="Times New Roman"/>
          <w:sz w:val="24"/>
          <w:szCs w:val="24"/>
          <w:lang w:val="id-ID"/>
        </w:rPr>
        <w:t xml:space="preserve"> </w:t>
      </w:r>
      <w:r w:rsidR="00B76DAB" w:rsidRPr="000E2E3C">
        <w:rPr>
          <w:rFonts w:ascii="Times New Roman" w:hAnsi="Times New Roman" w:cs="Times New Roman"/>
          <w:sz w:val="24"/>
          <w:szCs w:val="24"/>
        </w:rPr>
        <w:t>Jamkesmas, Jamkesda, As</w:t>
      </w:r>
      <w:r w:rsidR="003B6615">
        <w:rPr>
          <w:rFonts w:ascii="Times New Roman" w:hAnsi="Times New Roman" w:cs="Times New Roman"/>
          <w:sz w:val="24"/>
          <w:szCs w:val="24"/>
        </w:rPr>
        <w:t>kes, Jamkesda Sakato, UBS, dan b</w:t>
      </w:r>
      <w:r w:rsidR="00B76DAB" w:rsidRPr="000E2E3C">
        <w:rPr>
          <w:rFonts w:ascii="Times New Roman" w:hAnsi="Times New Roman" w:cs="Times New Roman"/>
          <w:sz w:val="24"/>
          <w:szCs w:val="24"/>
        </w:rPr>
        <w:t>ayar</w:t>
      </w:r>
      <w:r w:rsidR="00B76DAB" w:rsidRPr="000E2E3C">
        <w:rPr>
          <w:rFonts w:ascii="Times New Roman" w:hAnsi="Times New Roman" w:cs="Times New Roman"/>
          <w:sz w:val="24"/>
          <w:szCs w:val="24"/>
          <w:lang w:val="id-ID"/>
        </w:rPr>
        <w:t xml:space="preserve"> </w:t>
      </w:r>
      <w:r w:rsidR="00B76DAB" w:rsidRPr="000E2E3C">
        <w:rPr>
          <w:rFonts w:ascii="Times New Roman" w:hAnsi="Times New Roman" w:cs="Times New Roman"/>
          <w:sz w:val="24"/>
          <w:szCs w:val="24"/>
          <w:lang w:val="sv-SE"/>
        </w:rPr>
        <w:t>yang tergambar pada tabel berikut ini.</w:t>
      </w:r>
    </w:p>
    <w:p w:rsidR="003B0520" w:rsidRDefault="00B76DAB" w:rsidP="003B0520">
      <w:pPr>
        <w:tabs>
          <w:tab w:val="left" w:pos="1843"/>
        </w:tabs>
        <w:spacing w:after="0"/>
        <w:ind w:left="1843" w:hanging="1134"/>
        <w:jc w:val="center"/>
        <w:rPr>
          <w:rFonts w:ascii="Times New Roman" w:hAnsi="Times New Roman" w:cs="Times New Roman"/>
          <w:b/>
          <w:sz w:val="24"/>
          <w:szCs w:val="24"/>
          <w:lang w:val="sv-SE"/>
        </w:rPr>
      </w:pPr>
      <w:r w:rsidRPr="003B0520">
        <w:rPr>
          <w:rFonts w:ascii="Times New Roman" w:hAnsi="Times New Roman" w:cs="Times New Roman"/>
          <w:b/>
          <w:sz w:val="24"/>
          <w:szCs w:val="24"/>
          <w:lang w:val="sv-SE"/>
        </w:rPr>
        <w:t>Tabel</w:t>
      </w:r>
      <w:r w:rsidR="00C0554A" w:rsidRPr="003B0520">
        <w:rPr>
          <w:rFonts w:ascii="Times New Roman" w:hAnsi="Times New Roman" w:cs="Times New Roman"/>
          <w:b/>
          <w:sz w:val="24"/>
          <w:szCs w:val="24"/>
          <w:lang w:val="sv-SE"/>
        </w:rPr>
        <w:t xml:space="preserve"> 2</w:t>
      </w:r>
      <w:r w:rsidRPr="003B0520">
        <w:rPr>
          <w:rFonts w:ascii="Times New Roman" w:hAnsi="Times New Roman" w:cs="Times New Roman"/>
          <w:b/>
          <w:sz w:val="24"/>
          <w:szCs w:val="24"/>
          <w:lang w:val="sv-SE"/>
        </w:rPr>
        <w:t>.</w:t>
      </w:r>
      <w:r w:rsidR="003B0520">
        <w:rPr>
          <w:rFonts w:ascii="Times New Roman" w:hAnsi="Times New Roman" w:cs="Times New Roman"/>
          <w:b/>
          <w:sz w:val="24"/>
          <w:szCs w:val="24"/>
          <w:lang w:val="sv-SE"/>
        </w:rPr>
        <w:t>5</w:t>
      </w:r>
    </w:p>
    <w:p w:rsidR="008701EB" w:rsidRDefault="00B76DAB" w:rsidP="003B0520">
      <w:pPr>
        <w:tabs>
          <w:tab w:val="left" w:pos="1843"/>
        </w:tabs>
        <w:spacing w:after="0"/>
        <w:ind w:left="1843" w:hanging="1134"/>
        <w:jc w:val="center"/>
        <w:rPr>
          <w:rFonts w:ascii="Times New Roman" w:hAnsi="Times New Roman" w:cs="Times New Roman"/>
          <w:b/>
          <w:bCs/>
          <w:sz w:val="24"/>
          <w:szCs w:val="24"/>
          <w:lang w:eastAsia="id-ID"/>
        </w:rPr>
      </w:pPr>
      <w:r w:rsidRPr="003B0520">
        <w:rPr>
          <w:rFonts w:ascii="Times New Roman" w:hAnsi="Times New Roman" w:cs="Times New Roman"/>
          <w:b/>
          <w:sz w:val="24"/>
          <w:szCs w:val="24"/>
          <w:lang w:val="id-ID"/>
        </w:rPr>
        <w:t xml:space="preserve"> </w:t>
      </w:r>
      <w:r w:rsidRPr="003B0520">
        <w:rPr>
          <w:rFonts w:ascii="Times New Roman" w:hAnsi="Times New Roman" w:cs="Times New Roman"/>
          <w:b/>
          <w:bCs/>
          <w:sz w:val="24"/>
          <w:szCs w:val="24"/>
          <w:lang w:val="id-ID" w:eastAsia="id-ID"/>
        </w:rPr>
        <w:t xml:space="preserve">Jumlah Kunjungan Pasien Di Wilayah Kerja </w:t>
      </w:r>
    </w:p>
    <w:p w:rsidR="00B76DAB" w:rsidRPr="003B0520" w:rsidRDefault="008701EB" w:rsidP="003B0520">
      <w:pPr>
        <w:tabs>
          <w:tab w:val="left" w:pos="1843"/>
        </w:tabs>
        <w:spacing w:after="0"/>
        <w:ind w:left="1843" w:hanging="1134"/>
        <w:jc w:val="center"/>
        <w:rPr>
          <w:rFonts w:ascii="Times New Roman" w:hAnsi="Times New Roman" w:cs="Times New Roman"/>
          <w:b/>
          <w:bCs/>
          <w:sz w:val="24"/>
          <w:szCs w:val="24"/>
          <w:lang w:eastAsia="id-ID"/>
        </w:rPr>
      </w:pPr>
      <w:r>
        <w:rPr>
          <w:rFonts w:ascii="Times New Roman" w:hAnsi="Times New Roman" w:cs="Times New Roman"/>
          <w:b/>
          <w:bCs/>
          <w:sz w:val="24"/>
          <w:szCs w:val="24"/>
          <w:lang w:val="id-ID" w:eastAsia="id-ID"/>
        </w:rPr>
        <w:t xml:space="preserve">Puskesmas Tigo Baleh </w:t>
      </w:r>
      <w:r w:rsidR="00B76DAB" w:rsidRPr="003B0520">
        <w:rPr>
          <w:rFonts w:ascii="Times New Roman" w:hAnsi="Times New Roman" w:cs="Times New Roman"/>
          <w:b/>
          <w:bCs/>
          <w:sz w:val="24"/>
          <w:szCs w:val="24"/>
          <w:lang w:val="id-ID" w:eastAsia="id-ID"/>
        </w:rPr>
        <w:t>Tahun 2012</w:t>
      </w:r>
    </w:p>
    <w:tbl>
      <w:tblPr>
        <w:tblStyle w:val="MediumShading2-Accent3"/>
        <w:tblW w:w="7925" w:type="dxa"/>
        <w:tblLook w:val="04A0"/>
      </w:tblPr>
      <w:tblGrid>
        <w:gridCol w:w="1672"/>
        <w:gridCol w:w="798"/>
        <w:gridCol w:w="754"/>
        <w:gridCol w:w="799"/>
        <w:gridCol w:w="1168"/>
        <w:gridCol w:w="868"/>
        <w:gridCol w:w="1042"/>
        <w:gridCol w:w="824"/>
      </w:tblGrid>
      <w:tr w:rsidR="00B76DAB" w:rsidRPr="003B0520" w:rsidTr="003B0520">
        <w:trPr>
          <w:cnfStyle w:val="100000000000"/>
          <w:trHeight w:val="375"/>
        </w:trPr>
        <w:tc>
          <w:tcPr>
            <w:cnfStyle w:val="001000000100"/>
            <w:tcW w:w="1672" w:type="dxa"/>
            <w:vMerge w:val="restart"/>
            <w:hideMark/>
          </w:tcPr>
          <w:p w:rsidR="00B76DAB" w:rsidRPr="003B0520" w:rsidRDefault="00B76DAB" w:rsidP="003B0520">
            <w:pPr>
              <w:jc w:val="both"/>
              <w:rPr>
                <w:rFonts w:ascii="Times New Roman" w:hAnsi="Times New Roman" w:cs="Times New Roman"/>
                <w:bCs w:val="0"/>
                <w:color w:val="FFFFFF"/>
                <w:sz w:val="20"/>
                <w:szCs w:val="20"/>
                <w:lang w:val="id-ID" w:eastAsia="id-ID"/>
              </w:rPr>
            </w:pPr>
            <w:r w:rsidRPr="003B0520">
              <w:rPr>
                <w:rFonts w:ascii="Times New Roman" w:hAnsi="Times New Roman" w:cs="Times New Roman"/>
                <w:bCs w:val="0"/>
                <w:color w:val="FFFFFF"/>
                <w:sz w:val="20"/>
                <w:szCs w:val="20"/>
                <w:lang w:val="id-ID" w:eastAsia="id-ID"/>
              </w:rPr>
              <w:t>TEMPAT PELAYANAN</w:t>
            </w:r>
          </w:p>
        </w:tc>
        <w:tc>
          <w:tcPr>
            <w:tcW w:w="5429" w:type="dxa"/>
            <w:gridSpan w:val="6"/>
            <w:hideMark/>
          </w:tcPr>
          <w:p w:rsidR="00B76DAB" w:rsidRPr="003B0520" w:rsidRDefault="00B76DAB" w:rsidP="003B0520">
            <w:pPr>
              <w:jc w:val="both"/>
              <w:cnfStyle w:val="100000000000"/>
              <w:rPr>
                <w:rFonts w:ascii="Times New Roman" w:hAnsi="Times New Roman" w:cs="Times New Roman"/>
                <w:bCs w:val="0"/>
                <w:color w:val="FFFFFF"/>
                <w:sz w:val="20"/>
                <w:szCs w:val="20"/>
                <w:lang w:val="id-ID" w:eastAsia="id-ID"/>
              </w:rPr>
            </w:pPr>
            <w:r w:rsidRPr="003B0520">
              <w:rPr>
                <w:rFonts w:ascii="Times New Roman" w:hAnsi="Times New Roman" w:cs="Times New Roman"/>
                <w:bCs w:val="0"/>
                <w:color w:val="FFFFFF"/>
                <w:sz w:val="20"/>
                <w:szCs w:val="20"/>
                <w:lang w:val="id-ID" w:eastAsia="id-ID"/>
              </w:rPr>
              <w:t xml:space="preserve">JANUARI – DESEMBER 2012 </w:t>
            </w:r>
          </w:p>
        </w:tc>
        <w:tc>
          <w:tcPr>
            <w:tcW w:w="824" w:type="dxa"/>
          </w:tcPr>
          <w:p w:rsidR="00B76DAB" w:rsidRPr="003B0520" w:rsidRDefault="00B76DAB" w:rsidP="003B0520">
            <w:pPr>
              <w:jc w:val="both"/>
              <w:cnfStyle w:val="100000000000"/>
              <w:rPr>
                <w:rFonts w:ascii="Times New Roman" w:hAnsi="Times New Roman" w:cs="Times New Roman"/>
                <w:bCs w:val="0"/>
                <w:color w:val="FFFFFF"/>
                <w:sz w:val="20"/>
                <w:szCs w:val="20"/>
                <w:lang w:eastAsia="id-ID"/>
              </w:rPr>
            </w:pPr>
            <w:r w:rsidRPr="003B0520">
              <w:rPr>
                <w:rFonts w:ascii="Times New Roman" w:hAnsi="Times New Roman" w:cs="Times New Roman"/>
                <w:bCs w:val="0"/>
                <w:color w:val="FFFFFF"/>
                <w:sz w:val="20"/>
                <w:szCs w:val="20"/>
                <w:lang w:eastAsia="id-ID"/>
              </w:rPr>
              <w:t>Total</w:t>
            </w:r>
          </w:p>
        </w:tc>
      </w:tr>
      <w:tr w:rsidR="003B0520" w:rsidRPr="003B0520" w:rsidTr="003B0520">
        <w:trPr>
          <w:cnfStyle w:val="000000100000"/>
          <w:trHeight w:val="394"/>
        </w:trPr>
        <w:tc>
          <w:tcPr>
            <w:cnfStyle w:val="001000000000"/>
            <w:tcW w:w="1672" w:type="dxa"/>
            <w:vMerge/>
            <w:hideMark/>
          </w:tcPr>
          <w:p w:rsidR="00B76DAB" w:rsidRPr="003B0520" w:rsidRDefault="00B76DAB" w:rsidP="003B0520">
            <w:pPr>
              <w:jc w:val="both"/>
              <w:rPr>
                <w:rFonts w:ascii="Times New Roman" w:hAnsi="Times New Roman" w:cs="Times New Roman"/>
                <w:bCs w:val="0"/>
                <w:color w:val="FFFFFF"/>
                <w:sz w:val="20"/>
                <w:szCs w:val="20"/>
                <w:lang w:val="id-ID" w:eastAsia="id-ID"/>
              </w:rPr>
            </w:pPr>
          </w:p>
        </w:tc>
        <w:tc>
          <w:tcPr>
            <w:tcW w:w="798"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JPS</w:t>
            </w:r>
          </w:p>
        </w:tc>
        <w:tc>
          <w:tcPr>
            <w:tcW w:w="754"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JPD</w:t>
            </w:r>
          </w:p>
        </w:tc>
        <w:tc>
          <w:tcPr>
            <w:tcW w:w="799"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ASK</w:t>
            </w:r>
          </w:p>
        </w:tc>
        <w:tc>
          <w:tcPr>
            <w:tcW w:w="1168"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SAKATO</w:t>
            </w:r>
          </w:p>
        </w:tc>
        <w:tc>
          <w:tcPr>
            <w:tcW w:w="868"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UBS</w:t>
            </w:r>
          </w:p>
        </w:tc>
        <w:tc>
          <w:tcPr>
            <w:tcW w:w="1042" w:type="dxa"/>
            <w:hideMark/>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BAYAR</w:t>
            </w:r>
          </w:p>
        </w:tc>
        <w:tc>
          <w:tcPr>
            <w:tcW w:w="824" w:type="dxa"/>
          </w:tcPr>
          <w:p w:rsidR="00B76DAB" w:rsidRPr="003B0520" w:rsidRDefault="00B76DAB" w:rsidP="003B0520">
            <w:pPr>
              <w:jc w:val="both"/>
              <w:cnfStyle w:val="000000100000"/>
              <w:rPr>
                <w:rFonts w:ascii="Times New Roman" w:hAnsi="Times New Roman" w:cs="Times New Roman"/>
                <w:bCs/>
                <w:color w:val="000000"/>
                <w:sz w:val="20"/>
                <w:szCs w:val="20"/>
                <w:lang w:val="id-ID" w:eastAsia="id-ID"/>
              </w:rPr>
            </w:pPr>
          </w:p>
        </w:tc>
      </w:tr>
      <w:tr w:rsidR="003B0520" w:rsidRPr="003B0520" w:rsidTr="003B0520">
        <w:trPr>
          <w:trHeight w:val="394"/>
        </w:trPr>
        <w:tc>
          <w:tcPr>
            <w:cnfStyle w:val="001000000000"/>
            <w:tcW w:w="1672" w:type="dxa"/>
            <w:hideMark/>
          </w:tcPr>
          <w:p w:rsidR="00B76DAB" w:rsidRPr="003B0520" w:rsidRDefault="00B76DAB" w:rsidP="003B0520">
            <w:pPr>
              <w:jc w:val="both"/>
              <w:rPr>
                <w:rFonts w:ascii="Times New Roman" w:hAnsi="Times New Roman" w:cs="Times New Roman"/>
                <w:bCs w:val="0"/>
                <w:color w:val="000000"/>
                <w:sz w:val="20"/>
                <w:szCs w:val="20"/>
                <w:lang w:val="id-ID" w:eastAsia="id-ID"/>
              </w:rPr>
            </w:pPr>
            <w:r w:rsidRPr="003B0520">
              <w:rPr>
                <w:rFonts w:ascii="Times New Roman" w:hAnsi="Times New Roman" w:cs="Times New Roman"/>
                <w:bCs w:val="0"/>
                <w:color w:val="000000"/>
                <w:sz w:val="20"/>
                <w:szCs w:val="20"/>
                <w:lang w:val="id-ID" w:eastAsia="id-ID"/>
              </w:rPr>
              <w:t xml:space="preserve">PUSKESMAS </w:t>
            </w:r>
          </w:p>
        </w:tc>
        <w:tc>
          <w:tcPr>
            <w:tcW w:w="79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2658</w:t>
            </w:r>
          </w:p>
        </w:tc>
        <w:tc>
          <w:tcPr>
            <w:tcW w:w="754"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343</w:t>
            </w:r>
          </w:p>
        </w:tc>
        <w:tc>
          <w:tcPr>
            <w:tcW w:w="799"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2793</w:t>
            </w:r>
          </w:p>
        </w:tc>
        <w:tc>
          <w:tcPr>
            <w:tcW w:w="116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2</w:t>
            </w:r>
          </w:p>
        </w:tc>
        <w:tc>
          <w:tcPr>
            <w:tcW w:w="86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6187</w:t>
            </w:r>
          </w:p>
        </w:tc>
        <w:tc>
          <w:tcPr>
            <w:tcW w:w="1042"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1068</w:t>
            </w:r>
          </w:p>
        </w:tc>
        <w:tc>
          <w:tcPr>
            <w:tcW w:w="824" w:type="dxa"/>
          </w:tcPr>
          <w:p w:rsidR="00B76DAB" w:rsidRPr="003B0520" w:rsidRDefault="00B76DAB" w:rsidP="008701EB">
            <w:pPr>
              <w:jc w:val="center"/>
              <w:cnfStyle w:val="000000000000"/>
              <w:rPr>
                <w:rFonts w:ascii="Times New Roman" w:hAnsi="Times New Roman" w:cs="Times New Roman"/>
                <w:color w:val="000000"/>
                <w:sz w:val="20"/>
                <w:szCs w:val="20"/>
              </w:rPr>
            </w:pPr>
            <w:r w:rsidRPr="003B0520">
              <w:rPr>
                <w:rFonts w:ascii="Times New Roman" w:hAnsi="Times New Roman" w:cs="Times New Roman"/>
                <w:color w:val="000000"/>
                <w:sz w:val="20"/>
                <w:szCs w:val="20"/>
              </w:rPr>
              <w:t>13051</w:t>
            </w:r>
          </w:p>
        </w:tc>
      </w:tr>
      <w:tr w:rsidR="003B0520" w:rsidRPr="003B0520" w:rsidTr="003B0520">
        <w:trPr>
          <w:cnfStyle w:val="000000100000"/>
          <w:trHeight w:val="375"/>
        </w:trPr>
        <w:tc>
          <w:tcPr>
            <w:cnfStyle w:val="001000000000"/>
            <w:tcW w:w="1672" w:type="dxa"/>
            <w:hideMark/>
          </w:tcPr>
          <w:p w:rsidR="00B76DAB" w:rsidRPr="003B0520" w:rsidRDefault="00B76DAB" w:rsidP="003B0520">
            <w:pPr>
              <w:jc w:val="both"/>
              <w:rPr>
                <w:rFonts w:ascii="Times New Roman" w:hAnsi="Times New Roman" w:cs="Times New Roman"/>
                <w:bCs w:val="0"/>
                <w:color w:val="000000"/>
                <w:sz w:val="20"/>
                <w:szCs w:val="20"/>
                <w:lang w:val="id-ID" w:eastAsia="id-ID"/>
              </w:rPr>
            </w:pPr>
            <w:r w:rsidRPr="003B0520">
              <w:rPr>
                <w:rFonts w:ascii="Times New Roman" w:hAnsi="Times New Roman" w:cs="Times New Roman"/>
                <w:bCs w:val="0"/>
                <w:color w:val="000000"/>
                <w:sz w:val="20"/>
                <w:szCs w:val="20"/>
                <w:lang w:val="id-ID" w:eastAsia="id-ID"/>
              </w:rPr>
              <w:t xml:space="preserve">PUSTU </w:t>
            </w:r>
          </w:p>
        </w:tc>
        <w:tc>
          <w:tcPr>
            <w:tcW w:w="79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1242</w:t>
            </w:r>
          </w:p>
        </w:tc>
        <w:tc>
          <w:tcPr>
            <w:tcW w:w="754"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164</w:t>
            </w:r>
          </w:p>
        </w:tc>
        <w:tc>
          <w:tcPr>
            <w:tcW w:w="799"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1769</w:t>
            </w:r>
          </w:p>
        </w:tc>
        <w:tc>
          <w:tcPr>
            <w:tcW w:w="116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0</w:t>
            </w:r>
          </w:p>
        </w:tc>
        <w:tc>
          <w:tcPr>
            <w:tcW w:w="86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7948</w:t>
            </w:r>
          </w:p>
        </w:tc>
        <w:tc>
          <w:tcPr>
            <w:tcW w:w="1042"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439</w:t>
            </w:r>
          </w:p>
        </w:tc>
        <w:tc>
          <w:tcPr>
            <w:tcW w:w="824" w:type="dxa"/>
          </w:tcPr>
          <w:p w:rsidR="00B76DAB" w:rsidRPr="003B0520" w:rsidRDefault="00B76DAB" w:rsidP="008701EB">
            <w:pPr>
              <w:jc w:val="center"/>
              <w:cnfStyle w:val="000000100000"/>
              <w:rPr>
                <w:rFonts w:ascii="Times New Roman" w:hAnsi="Times New Roman" w:cs="Times New Roman"/>
                <w:color w:val="000000"/>
                <w:sz w:val="20"/>
                <w:szCs w:val="20"/>
              </w:rPr>
            </w:pPr>
            <w:r w:rsidRPr="003B0520">
              <w:rPr>
                <w:rFonts w:ascii="Times New Roman" w:hAnsi="Times New Roman" w:cs="Times New Roman"/>
                <w:color w:val="000000"/>
                <w:sz w:val="20"/>
                <w:szCs w:val="20"/>
              </w:rPr>
              <w:t>11562</w:t>
            </w:r>
          </w:p>
        </w:tc>
      </w:tr>
      <w:tr w:rsidR="003B0520" w:rsidRPr="003B0520" w:rsidTr="003B0520">
        <w:trPr>
          <w:trHeight w:val="375"/>
        </w:trPr>
        <w:tc>
          <w:tcPr>
            <w:cnfStyle w:val="001000000000"/>
            <w:tcW w:w="1672" w:type="dxa"/>
            <w:hideMark/>
          </w:tcPr>
          <w:p w:rsidR="00B76DAB" w:rsidRPr="003B0520" w:rsidRDefault="00B76DAB" w:rsidP="003B0520">
            <w:pPr>
              <w:jc w:val="both"/>
              <w:rPr>
                <w:rFonts w:ascii="Times New Roman" w:hAnsi="Times New Roman" w:cs="Times New Roman"/>
                <w:bCs w:val="0"/>
                <w:color w:val="000000"/>
                <w:sz w:val="20"/>
                <w:szCs w:val="20"/>
                <w:lang w:val="id-ID" w:eastAsia="id-ID"/>
              </w:rPr>
            </w:pPr>
            <w:r w:rsidRPr="003B0520">
              <w:rPr>
                <w:rFonts w:ascii="Times New Roman" w:hAnsi="Times New Roman" w:cs="Times New Roman"/>
                <w:bCs w:val="0"/>
                <w:color w:val="000000"/>
                <w:sz w:val="20"/>
                <w:szCs w:val="20"/>
                <w:lang w:val="id-ID" w:eastAsia="id-ID"/>
              </w:rPr>
              <w:t xml:space="preserve">POSKESKEL </w:t>
            </w:r>
          </w:p>
        </w:tc>
        <w:tc>
          <w:tcPr>
            <w:tcW w:w="79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627</w:t>
            </w:r>
          </w:p>
        </w:tc>
        <w:tc>
          <w:tcPr>
            <w:tcW w:w="754"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125</w:t>
            </w:r>
          </w:p>
        </w:tc>
        <w:tc>
          <w:tcPr>
            <w:tcW w:w="799"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657</w:t>
            </w:r>
          </w:p>
        </w:tc>
        <w:tc>
          <w:tcPr>
            <w:tcW w:w="116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0</w:t>
            </w:r>
          </w:p>
        </w:tc>
        <w:tc>
          <w:tcPr>
            <w:tcW w:w="868"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3693</w:t>
            </w:r>
          </w:p>
        </w:tc>
        <w:tc>
          <w:tcPr>
            <w:tcW w:w="1042" w:type="dxa"/>
            <w:hideMark/>
          </w:tcPr>
          <w:p w:rsidR="00B76DAB" w:rsidRPr="003B0520" w:rsidRDefault="00B76DAB" w:rsidP="008701EB">
            <w:pPr>
              <w:jc w:val="center"/>
              <w:cnfStyle w:val="0000000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0</w:t>
            </w:r>
          </w:p>
        </w:tc>
        <w:tc>
          <w:tcPr>
            <w:tcW w:w="824" w:type="dxa"/>
          </w:tcPr>
          <w:p w:rsidR="00B76DAB" w:rsidRPr="003B0520" w:rsidRDefault="00B76DAB" w:rsidP="008701EB">
            <w:pPr>
              <w:jc w:val="center"/>
              <w:cnfStyle w:val="000000000000"/>
              <w:rPr>
                <w:rFonts w:ascii="Times New Roman" w:hAnsi="Times New Roman" w:cs="Times New Roman"/>
                <w:color w:val="000000"/>
                <w:sz w:val="20"/>
                <w:szCs w:val="20"/>
              </w:rPr>
            </w:pPr>
            <w:r w:rsidRPr="003B0520">
              <w:rPr>
                <w:rFonts w:ascii="Times New Roman" w:hAnsi="Times New Roman" w:cs="Times New Roman"/>
                <w:color w:val="000000"/>
                <w:sz w:val="20"/>
                <w:szCs w:val="20"/>
              </w:rPr>
              <w:t>5102</w:t>
            </w:r>
          </w:p>
        </w:tc>
      </w:tr>
      <w:tr w:rsidR="003B0520" w:rsidRPr="003B0520" w:rsidTr="003B0520">
        <w:trPr>
          <w:cnfStyle w:val="000000100000"/>
          <w:trHeight w:val="375"/>
        </w:trPr>
        <w:tc>
          <w:tcPr>
            <w:cnfStyle w:val="001000000000"/>
            <w:tcW w:w="1672" w:type="dxa"/>
            <w:hideMark/>
          </w:tcPr>
          <w:p w:rsidR="00B76DAB" w:rsidRPr="003B0520" w:rsidRDefault="00B76DAB" w:rsidP="003B0520">
            <w:pPr>
              <w:jc w:val="both"/>
              <w:rPr>
                <w:rFonts w:ascii="Times New Roman" w:hAnsi="Times New Roman" w:cs="Times New Roman"/>
                <w:bCs w:val="0"/>
                <w:color w:val="000000"/>
                <w:sz w:val="20"/>
                <w:szCs w:val="20"/>
                <w:lang w:val="id-ID" w:eastAsia="id-ID"/>
              </w:rPr>
            </w:pPr>
            <w:r w:rsidRPr="003B0520">
              <w:rPr>
                <w:rFonts w:ascii="Times New Roman" w:hAnsi="Times New Roman" w:cs="Times New Roman"/>
                <w:bCs w:val="0"/>
                <w:color w:val="000000"/>
                <w:sz w:val="20"/>
                <w:szCs w:val="20"/>
                <w:lang w:val="id-ID" w:eastAsia="id-ID"/>
              </w:rPr>
              <w:t xml:space="preserve">JUMLAH </w:t>
            </w:r>
          </w:p>
        </w:tc>
        <w:tc>
          <w:tcPr>
            <w:tcW w:w="79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4527</w:t>
            </w:r>
          </w:p>
        </w:tc>
        <w:tc>
          <w:tcPr>
            <w:tcW w:w="754"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632</w:t>
            </w:r>
          </w:p>
        </w:tc>
        <w:tc>
          <w:tcPr>
            <w:tcW w:w="799"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5219</w:t>
            </w:r>
          </w:p>
        </w:tc>
        <w:tc>
          <w:tcPr>
            <w:tcW w:w="116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2</w:t>
            </w:r>
          </w:p>
        </w:tc>
        <w:tc>
          <w:tcPr>
            <w:tcW w:w="868"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17828</w:t>
            </w:r>
          </w:p>
        </w:tc>
        <w:tc>
          <w:tcPr>
            <w:tcW w:w="1042" w:type="dxa"/>
            <w:hideMark/>
          </w:tcPr>
          <w:p w:rsidR="00B76DAB" w:rsidRPr="003B0520" w:rsidRDefault="00B76DAB" w:rsidP="008701EB">
            <w:pPr>
              <w:jc w:val="center"/>
              <w:cnfStyle w:val="000000100000"/>
              <w:rPr>
                <w:rFonts w:ascii="Times New Roman" w:hAnsi="Times New Roman" w:cs="Times New Roman"/>
                <w:bCs/>
                <w:color w:val="000000"/>
                <w:sz w:val="20"/>
                <w:szCs w:val="20"/>
                <w:lang w:val="id-ID" w:eastAsia="id-ID"/>
              </w:rPr>
            </w:pPr>
            <w:r w:rsidRPr="003B0520">
              <w:rPr>
                <w:rFonts w:ascii="Times New Roman" w:hAnsi="Times New Roman" w:cs="Times New Roman"/>
                <w:bCs/>
                <w:color w:val="000000"/>
                <w:sz w:val="20"/>
                <w:szCs w:val="20"/>
                <w:lang w:val="id-ID" w:eastAsia="id-ID"/>
              </w:rPr>
              <w:t>1507</w:t>
            </w:r>
          </w:p>
        </w:tc>
        <w:tc>
          <w:tcPr>
            <w:tcW w:w="824" w:type="dxa"/>
          </w:tcPr>
          <w:p w:rsidR="00B76DAB" w:rsidRPr="003B0520" w:rsidRDefault="00B76DAB" w:rsidP="008701EB">
            <w:pPr>
              <w:jc w:val="center"/>
              <w:cnfStyle w:val="000000100000"/>
              <w:rPr>
                <w:rFonts w:ascii="Times New Roman" w:hAnsi="Times New Roman" w:cs="Times New Roman"/>
                <w:color w:val="000000"/>
                <w:sz w:val="20"/>
                <w:szCs w:val="20"/>
              </w:rPr>
            </w:pPr>
            <w:r w:rsidRPr="003B0520">
              <w:rPr>
                <w:rFonts w:ascii="Times New Roman" w:hAnsi="Times New Roman" w:cs="Times New Roman"/>
                <w:color w:val="000000"/>
                <w:sz w:val="20"/>
                <w:szCs w:val="20"/>
              </w:rPr>
              <w:t>29715</w:t>
            </w:r>
          </w:p>
        </w:tc>
      </w:tr>
    </w:tbl>
    <w:p w:rsidR="003B0520" w:rsidRDefault="003B0520" w:rsidP="00ED5A14">
      <w:pPr>
        <w:spacing w:after="0" w:line="480" w:lineRule="auto"/>
        <w:jc w:val="both"/>
        <w:rPr>
          <w:rFonts w:ascii="Times New Roman" w:hAnsi="Times New Roman" w:cs="Times New Roman"/>
          <w:sz w:val="24"/>
          <w:szCs w:val="24"/>
        </w:rPr>
      </w:pPr>
      <w:r w:rsidRPr="003B0520">
        <w:rPr>
          <w:rFonts w:ascii="Times New Roman" w:hAnsi="Times New Roman" w:cs="Times New Roman"/>
          <w:i/>
          <w:sz w:val="24"/>
          <w:szCs w:val="24"/>
        </w:rPr>
        <w:t>Sumber laporan tahunan</w:t>
      </w:r>
    </w:p>
    <w:p w:rsidR="00B76DAB" w:rsidRDefault="00B76DAB" w:rsidP="00684DF8">
      <w:pPr>
        <w:spacing w:after="0" w:line="360" w:lineRule="auto"/>
        <w:ind w:firstLine="720"/>
        <w:jc w:val="both"/>
        <w:rPr>
          <w:rFonts w:ascii="Times New Roman" w:hAnsi="Times New Roman" w:cs="Times New Roman"/>
          <w:b/>
          <w:bCs/>
          <w:sz w:val="24"/>
          <w:szCs w:val="24"/>
          <w:lang w:eastAsia="id-ID"/>
        </w:rPr>
      </w:pPr>
      <w:r w:rsidRPr="000E2E3C">
        <w:rPr>
          <w:rFonts w:ascii="Times New Roman" w:hAnsi="Times New Roman" w:cs="Times New Roman"/>
          <w:sz w:val="24"/>
          <w:szCs w:val="24"/>
          <w:lang w:val="id-ID"/>
        </w:rPr>
        <w:t>Dari tabel di</w:t>
      </w:r>
      <w:r w:rsidRPr="000E2E3C">
        <w:rPr>
          <w:rFonts w:ascii="Times New Roman" w:hAnsi="Times New Roman" w:cs="Times New Roman"/>
          <w:sz w:val="24"/>
          <w:szCs w:val="24"/>
        </w:rPr>
        <w:t xml:space="preserve"> </w:t>
      </w:r>
      <w:r w:rsidR="003B6615">
        <w:rPr>
          <w:rFonts w:ascii="Times New Roman" w:hAnsi="Times New Roman" w:cs="Times New Roman"/>
          <w:sz w:val="24"/>
          <w:szCs w:val="24"/>
          <w:lang w:val="id-ID"/>
        </w:rPr>
        <w:t>atas terlihat bahwa</w:t>
      </w:r>
      <w:r w:rsidR="003B6615">
        <w:rPr>
          <w:rFonts w:ascii="Times New Roman" w:hAnsi="Times New Roman" w:cs="Times New Roman"/>
          <w:sz w:val="24"/>
          <w:szCs w:val="24"/>
        </w:rPr>
        <w:t xml:space="preserve"> </w:t>
      </w:r>
      <w:r w:rsidR="00C0554A" w:rsidRPr="000E2E3C">
        <w:rPr>
          <w:rFonts w:ascii="Times New Roman" w:hAnsi="Times New Roman" w:cs="Times New Roman"/>
          <w:sz w:val="24"/>
          <w:szCs w:val="24"/>
        </w:rPr>
        <w:t>pengobatan bersubsidi (UBS)</w:t>
      </w:r>
      <w:r w:rsidRPr="000E2E3C">
        <w:rPr>
          <w:rFonts w:ascii="Times New Roman" w:hAnsi="Times New Roman" w:cs="Times New Roman"/>
          <w:sz w:val="24"/>
          <w:szCs w:val="24"/>
          <w:lang w:val="id-ID"/>
        </w:rPr>
        <w:t xml:space="preserve">  </w:t>
      </w:r>
      <w:r w:rsidR="003B6615">
        <w:rPr>
          <w:rFonts w:ascii="Times New Roman" w:hAnsi="Times New Roman" w:cs="Times New Roman"/>
          <w:sz w:val="24"/>
          <w:szCs w:val="24"/>
        </w:rPr>
        <w:t xml:space="preserve">dimanfaatkan </w:t>
      </w:r>
      <w:r w:rsidRPr="000E2E3C">
        <w:rPr>
          <w:rFonts w:ascii="Times New Roman" w:hAnsi="Times New Roman" w:cs="Times New Roman"/>
          <w:sz w:val="24"/>
          <w:szCs w:val="24"/>
          <w:lang w:val="id-ID"/>
        </w:rPr>
        <w:t xml:space="preserve">terbanyak yaitu </w:t>
      </w:r>
      <w:r w:rsidRPr="000E2E3C">
        <w:rPr>
          <w:rFonts w:ascii="Times New Roman" w:hAnsi="Times New Roman" w:cs="Times New Roman"/>
          <w:bCs/>
          <w:sz w:val="24"/>
          <w:szCs w:val="24"/>
          <w:lang w:eastAsia="id-ID"/>
        </w:rPr>
        <w:t>17.828</w:t>
      </w:r>
      <w:r w:rsidRPr="000E2E3C">
        <w:rPr>
          <w:rFonts w:ascii="Times New Roman" w:hAnsi="Times New Roman" w:cs="Times New Roman"/>
          <w:bCs/>
          <w:sz w:val="24"/>
          <w:szCs w:val="24"/>
          <w:lang w:val="id-ID" w:eastAsia="id-ID"/>
        </w:rPr>
        <w:t xml:space="preserve"> </w:t>
      </w:r>
      <w:r w:rsidRPr="000E2E3C">
        <w:rPr>
          <w:rFonts w:ascii="Times New Roman" w:hAnsi="Times New Roman" w:cs="Times New Roman"/>
          <w:sz w:val="24"/>
          <w:szCs w:val="24"/>
          <w:lang w:val="id-ID"/>
        </w:rPr>
        <w:t xml:space="preserve">orang </w:t>
      </w:r>
      <w:r w:rsidRPr="000E2E3C">
        <w:rPr>
          <w:rFonts w:ascii="Times New Roman" w:hAnsi="Times New Roman" w:cs="Times New Roman"/>
          <w:sz w:val="24"/>
          <w:szCs w:val="24"/>
        </w:rPr>
        <w:t>(60%)</w:t>
      </w:r>
      <w:r w:rsidR="003B6615">
        <w:rPr>
          <w:rFonts w:ascii="Times New Roman" w:hAnsi="Times New Roman" w:cs="Times New Roman"/>
          <w:sz w:val="24"/>
          <w:szCs w:val="24"/>
        </w:rPr>
        <w:t xml:space="preserve">, </w:t>
      </w:r>
      <w:r w:rsidRPr="000E2E3C">
        <w:rPr>
          <w:rFonts w:ascii="Times New Roman" w:hAnsi="Times New Roman" w:cs="Times New Roman"/>
          <w:sz w:val="24"/>
          <w:szCs w:val="24"/>
        </w:rPr>
        <w:t xml:space="preserve"> </w:t>
      </w:r>
      <w:r w:rsidR="00C0554A" w:rsidRPr="000E2E3C">
        <w:rPr>
          <w:rFonts w:ascii="Times New Roman" w:hAnsi="Times New Roman" w:cs="Times New Roman"/>
          <w:sz w:val="24"/>
          <w:szCs w:val="24"/>
          <w:lang w:val="id-ID"/>
        </w:rPr>
        <w:t>disusul As</w:t>
      </w:r>
      <w:r w:rsidR="00C0554A" w:rsidRPr="000E2E3C">
        <w:rPr>
          <w:rFonts w:ascii="Times New Roman" w:hAnsi="Times New Roman" w:cs="Times New Roman"/>
          <w:sz w:val="24"/>
          <w:szCs w:val="24"/>
        </w:rPr>
        <w:t>uransi Kesehatan (Askes)</w:t>
      </w:r>
      <w:r w:rsidRPr="000E2E3C">
        <w:rPr>
          <w:rFonts w:ascii="Times New Roman" w:hAnsi="Times New Roman" w:cs="Times New Roman"/>
          <w:sz w:val="24"/>
          <w:szCs w:val="24"/>
          <w:lang w:val="id-ID"/>
        </w:rPr>
        <w:t xml:space="preserve"> sebanyak </w:t>
      </w:r>
      <w:r w:rsidRPr="000E2E3C">
        <w:rPr>
          <w:rFonts w:ascii="Times New Roman" w:hAnsi="Times New Roman" w:cs="Times New Roman"/>
          <w:bCs/>
          <w:sz w:val="24"/>
          <w:szCs w:val="24"/>
          <w:lang w:eastAsia="id-ID"/>
        </w:rPr>
        <w:t xml:space="preserve">5.219 </w:t>
      </w:r>
      <w:r w:rsidRPr="000E2E3C">
        <w:rPr>
          <w:rFonts w:ascii="Times New Roman" w:hAnsi="Times New Roman" w:cs="Times New Roman"/>
          <w:sz w:val="24"/>
          <w:szCs w:val="24"/>
          <w:lang w:val="id-ID"/>
        </w:rPr>
        <w:t>orang (</w:t>
      </w:r>
      <w:r w:rsidRPr="000E2E3C">
        <w:rPr>
          <w:rFonts w:ascii="Times New Roman" w:hAnsi="Times New Roman" w:cs="Times New Roman"/>
          <w:sz w:val="24"/>
          <w:szCs w:val="24"/>
        </w:rPr>
        <w:t>17,56</w:t>
      </w:r>
      <w:r w:rsidRPr="000E2E3C">
        <w:rPr>
          <w:rFonts w:ascii="Times New Roman" w:hAnsi="Times New Roman" w:cs="Times New Roman"/>
          <w:sz w:val="24"/>
          <w:szCs w:val="24"/>
          <w:lang w:val="id-ID"/>
        </w:rPr>
        <w:t>%)</w:t>
      </w:r>
      <w:r w:rsidR="00C0554A" w:rsidRPr="000E2E3C">
        <w:rPr>
          <w:rFonts w:ascii="Times New Roman" w:hAnsi="Times New Roman" w:cs="Times New Roman"/>
          <w:sz w:val="24"/>
          <w:szCs w:val="24"/>
        </w:rPr>
        <w:t xml:space="preserve">. Pemanfaatan system </w:t>
      </w:r>
      <w:r w:rsidRPr="000E2E3C">
        <w:rPr>
          <w:rFonts w:ascii="Times New Roman" w:hAnsi="Times New Roman" w:cs="Times New Roman"/>
          <w:sz w:val="24"/>
          <w:szCs w:val="24"/>
          <w:lang w:val="id-ID"/>
        </w:rPr>
        <w:t xml:space="preserve">Jamkesmas sebanyak </w:t>
      </w:r>
      <w:r w:rsidRPr="000E2E3C">
        <w:rPr>
          <w:rFonts w:ascii="Times New Roman" w:hAnsi="Times New Roman" w:cs="Times New Roman"/>
          <w:bCs/>
          <w:sz w:val="24"/>
          <w:szCs w:val="24"/>
          <w:lang w:eastAsia="id-ID"/>
        </w:rPr>
        <w:t>4.527</w:t>
      </w:r>
      <w:r w:rsidRPr="000E2E3C">
        <w:rPr>
          <w:rFonts w:ascii="Times New Roman" w:hAnsi="Times New Roman" w:cs="Times New Roman"/>
          <w:sz w:val="24"/>
          <w:szCs w:val="24"/>
          <w:lang w:val="id-ID"/>
        </w:rPr>
        <w:t xml:space="preserve"> </w:t>
      </w:r>
      <w:r w:rsidRPr="000E2E3C">
        <w:rPr>
          <w:rFonts w:ascii="Times New Roman" w:hAnsi="Times New Roman" w:cs="Times New Roman"/>
          <w:sz w:val="24"/>
          <w:szCs w:val="24"/>
        </w:rPr>
        <w:t>(15</w:t>
      </w:r>
      <w:r w:rsidR="003B6615">
        <w:rPr>
          <w:rFonts w:ascii="Times New Roman" w:hAnsi="Times New Roman" w:cs="Times New Roman"/>
          <w:sz w:val="24"/>
          <w:szCs w:val="24"/>
        </w:rPr>
        <w:t>,</w:t>
      </w:r>
      <w:r w:rsidRPr="000E2E3C">
        <w:rPr>
          <w:rFonts w:ascii="Times New Roman" w:hAnsi="Times New Roman" w:cs="Times New Roman"/>
          <w:sz w:val="24"/>
          <w:szCs w:val="24"/>
        </w:rPr>
        <w:t>23</w:t>
      </w:r>
      <w:r w:rsidR="00C0554A" w:rsidRPr="000E2E3C">
        <w:rPr>
          <w:rFonts w:ascii="Times New Roman" w:hAnsi="Times New Roman" w:cs="Times New Roman"/>
          <w:sz w:val="24"/>
          <w:szCs w:val="24"/>
        </w:rPr>
        <w:t>%), disusul k</w:t>
      </w:r>
      <w:r w:rsidRPr="000E2E3C">
        <w:rPr>
          <w:rFonts w:ascii="Times New Roman" w:hAnsi="Times New Roman" w:cs="Times New Roman"/>
          <w:sz w:val="24"/>
          <w:szCs w:val="24"/>
          <w:lang w:val="id-ID"/>
        </w:rPr>
        <w:t xml:space="preserve">unjungan </w:t>
      </w:r>
      <w:r w:rsidR="00C0554A" w:rsidRPr="000E2E3C">
        <w:rPr>
          <w:rFonts w:ascii="Times New Roman" w:hAnsi="Times New Roman" w:cs="Times New Roman"/>
          <w:sz w:val="24"/>
          <w:szCs w:val="24"/>
        </w:rPr>
        <w:t>b</w:t>
      </w:r>
      <w:r w:rsidRPr="000E2E3C">
        <w:rPr>
          <w:rFonts w:ascii="Times New Roman" w:hAnsi="Times New Roman" w:cs="Times New Roman"/>
          <w:sz w:val="24"/>
          <w:szCs w:val="24"/>
          <w:lang w:val="id-ID"/>
        </w:rPr>
        <w:t>ayar se</w:t>
      </w:r>
      <w:r w:rsidRPr="000E2E3C">
        <w:rPr>
          <w:rFonts w:ascii="Times New Roman" w:hAnsi="Times New Roman" w:cs="Times New Roman"/>
          <w:sz w:val="24"/>
          <w:szCs w:val="24"/>
        </w:rPr>
        <w:t>ba</w:t>
      </w:r>
      <w:r w:rsidRPr="000E2E3C">
        <w:rPr>
          <w:rFonts w:ascii="Times New Roman" w:hAnsi="Times New Roman" w:cs="Times New Roman"/>
          <w:sz w:val="24"/>
          <w:szCs w:val="24"/>
          <w:lang w:val="id-ID"/>
        </w:rPr>
        <w:t xml:space="preserve">nyak </w:t>
      </w:r>
      <w:r w:rsidRPr="000E2E3C">
        <w:rPr>
          <w:rFonts w:ascii="Times New Roman" w:hAnsi="Times New Roman" w:cs="Times New Roman"/>
          <w:bCs/>
          <w:sz w:val="24"/>
          <w:szCs w:val="24"/>
          <w:lang w:eastAsia="id-ID"/>
        </w:rPr>
        <w:t xml:space="preserve">1.507 </w:t>
      </w:r>
      <w:r w:rsidRPr="000E2E3C">
        <w:rPr>
          <w:rFonts w:ascii="Times New Roman" w:hAnsi="Times New Roman" w:cs="Times New Roman"/>
          <w:sz w:val="24"/>
          <w:szCs w:val="24"/>
          <w:lang w:val="id-ID"/>
        </w:rPr>
        <w:t xml:space="preserve">orang </w:t>
      </w:r>
      <w:r w:rsidRPr="000E2E3C">
        <w:rPr>
          <w:rFonts w:ascii="Times New Roman" w:hAnsi="Times New Roman" w:cs="Times New Roman"/>
          <w:sz w:val="24"/>
          <w:szCs w:val="24"/>
        </w:rPr>
        <w:t>(5,07</w:t>
      </w:r>
      <w:r w:rsidR="00C0554A" w:rsidRPr="000E2E3C">
        <w:rPr>
          <w:rFonts w:ascii="Times New Roman" w:hAnsi="Times New Roman" w:cs="Times New Roman"/>
          <w:sz w:val="24"/>
          <w:szCs w:val="24"/>
        </w:rPr>
        <w:t>%). Pemanfaatan Jaminan Kesehatan Daerah (</w:t>
      </w:r>
      <w:r w:rsidRPr="000E2E3C">
        <w:rPr>
          <w:rFonts w:ascii="Times New Roman" w:hAnsi="Times New Roman" w:cs="Times New Roman"/>
          <w:sz w:val="24"/>
          <w:szCs w:val="24"/>
          <w:lang w:val="id-ID"/>
        </w:rPr>
        <w:t>Jamkesda</w:t>
      </w:r>
      <w:r w:rsidR="00C0554A" w:rsidRPr="000E2E3C">
        <w:rPr>
          <w:rFonts w:ascii="Times New Roman" w:hAnsi="Times New Roman" w:cs="Times New Roman"/>
          <w:sz w:val="24"/>
          <w:szCs w:val="24"/>
        </w:rPr>
        <w:t>)</w:t>
      </w:r>
      <w:r w:rsidRPr="000E2E3C">
        <w:rPr>
          <w:rFonts w:ascii="Times New Roman" w:hAnsi="Times New Roman" w:cs="Times New Roman"/>
          <w:sz w:val="24"/>
          <w:szCs w:val="24"/>
          <w:lang w:val="id-ID"/>
        </w:rPr>
        <w:t xml:space="preserve"> sebanyak </w:t>
      </w:r>
      <w:r w:rsidRPr="000E2E3C">
        <w:rPr>
          <w:rFonts w:ascii="Times New Roman" w:hAnsi="Times New Roman" w:cs="Times New Roman"/>
          <w:bCs/>
          <w:sz w:val="24"/>
          <w:szCs w:val="24"/>
          <w:lang w:eastAsia="id-ID"/>
        </w:rPr>
        <w:t>632</w:t>
      </w:r>
      <w:r w:rsidRPr="000E2E3C">
        <w:rPr>
          <w:rFonts w:ascii="Times New Roman" w:hAnsi="Times New Roman" w:cs="Times New Roman"/>
          <w:bCs/>
          <w:sz w:val="24"/>
          <w:szCs w:val="24"/>
          <w:lang w:val="id-ID" w:eastAsia="id-ID"/>
        </w:rPr>
        <w:t xml:space="preserve"> orang</w:t>
      </w:r>
      <w:r w:rsidR="003B6615">
        <w:rPr>
          <w:rFonts w:ascii="Times New Roman" w:hAnsi="Times New Roman" w:cs="Times New Roman"/>
          <w:bCs/>
          <w:sz w:val="24"/>
          <w:szCs w:val="24"/>
          <w:lang w:eastAsia="id-ID"/>
        </w:rPr>
        <w:t xml:space="preserve"> (2,</w:t>
      </w:r>
      <w:r w:rsidRPr="000E2E3C">
        <w:rPr>
          <w:rFonts w:ascii="Times New Roman" w:hAnsi="Times New Roman" w:cs="Times New Roman"/>
          <w:bCs/>
          <w:sz w:val="24"/>
          <w:szCs w:val="24"/>
          <w:lang w:eastAsia="id-ID"/>
        </w:rPr>
        <w:t xml:space="preserve">1 %), </w:t>
      </w:r>
      <w:r w:rsidR="00C0554A" w:rsidRPr="000E2E3C">
        <w:rPr>
          <w:rFonts w:ascii="Times New Roman" w:hAnsi="Times New Roman" w:cs="Times New Roman"/>
          <w:bCs/>
          <w:sz w:val="24"/>
          <w:szCs w:val="24"/>
          <w:lang w:eastAsia="id-ID"/>
        </w:rPr>
        <w:t>dan</w:t>
      </w:r>
      <w:r w:rsidRPr="000E2E3C">
        <w:rPr>
          <w:rFonts w:ascii="Times New Roman" w:hAnsi="Times New Roman" w:cs="Times New Roman"/>
          <w:bCs/>
          <w:sz w:val="24"/>
          <w:szCs w:val="24"/>
          <w:lang w:eastAsia="id-ID"/>
        </w:rPr>
        <w:t xml:space="preserve"> Jamkesda Sakato 2 orang (0,006%)</w:t>
      </w:r>
      <w:r w:rsidRPr="000E2E3C">
        <w:rPr>
          <w:rFonts w:ascii="Times New Roman" w:hAnsi="Times New Roman" w:cs="Times New Roman"/>
          <w:b/>
          <w:bCs/>
          <w:sz w:val="24"/>
          <w:szCs w:val="24"/>
          <w:lang w:val="id-ID" w:eastAsia="id-ID"/>
        </w:rPr>
        <w:t>.</w:t>
      </w:r>
    </w:p>
    <w:p w:rsidR="005C73B8" w:rsidRPr="003B0520" w:rsidRDefault="00546366" w:rsidP="00684DF8">
      <w:pPr>
        <w:spacing w:after="0" w:line="360" w:lineRule="auto"/>
        <w:jc w:val="both"/>
        <w:rPr>
          <w:rFonts w:ascii="Times New Roman" w:hAnsi="Times New Roman" w:cs="Times New Roman"/>
          <w:b/>
          <w:sz w:val="24"/>
          <w:szCs w:val="24"/>
        </w:rPr>
      </w:pPr>
      <w:r w:rsidRPr="003B0520">
        <w:rPr>
          <w:rFonts w:ascii="Times New Roman" w:hAnsi="Times New Roman" w:cs="Times New Roman"/>
          <w:b/>
          <w:sz w:val="24"/>
          <w:szCs w:val="24"/>
        </w:rPr>
        <w:t>2.5 PELAYANAN KESEHATAN</w:t>
      </w:r>
    </w:p>
    <w:p w:rsidR="00546366" w:rsidRPr="000E2E3C" w:rsidRDefault="005C73B8"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lastRenderedPageBreak/>
        <w:t xml:space="preserve"> Analisis pelayanan kesehatan dapat dilakukan dengan menggunakan pendekatan system, dengan memperhatikan input-proses-output</w:t>
      </w:r>
      <w:r w:rsidR="003B0520">
        <w:rPr>
          <w:rFonts w:ascii="Times New Roman" w:hAnsi="Times New Roman" w:cs="Times New Roman"/>
          <w:sz w:val="24"/>
          <w:szCs w:val="24"/>
        </w:rPr>
        <w:t>.</w:t>
      </w:r>
    </w:p>
    <w:p w:rsidR="00546366" w:rsidRPr="003B0520" w:rsidRDefault="00546366" w:rsidP="00684DF8">
      <w:pPr>
        <w:spacing w:after="0" w:line="360" w:lineRule="auto"/>
        <w:jc w:val="both"/>
        <w:rPr>
          <w:rFonts w:ascii="Times New Roman" w:hAnsi="Times New Roman" w:cs="Times New Roman"/>
          <w:b/>
          <w:sz w:val="24"/>
          <w:szCs w:val="24"/>
        </w:rPr>
      </w:pPr>
      <w:r w:rsidRPr="003B0520">
        <w:rPr>
          <w:rFonts w:ascii="Times New Roman" w:hAnsi="Times New Roman" w:cs="Times New Roman"/>
          <w:b/>
          <w:sz w:val="24"/>
          <w:szCs w:val="24"/>
        </w:rPr>
        <w:t xml:space="preserve">2.5.1 ANALISIS </w:t>
      </w:r>
      <w:r w:rsidR="005C73B8" w:rsidRPr="003B0520">
        <w:rPr>
          <w:rFonts w:ascii="Times New Roman" w:hAnsi="Times New Roman" w:cs="Times New Roman"/>
          <w:b/>
          <w:sz w:val="24"/>
          <w:szCs w:val="24"/>
        </w:rPr>
        <w:t xml:space="preserve">INPUT </w:t>
      </w:r>
    </w:p>
    <w:p w:rsidR="005C73B8" w:rsidRPr="000E2E3C" w:rsidRDefault="005C73B8" w:rsidP="00684DF8">
      <w:pPr>
        <w:spacing w:after="0" w:line="360" w:lineRule="auto"/>
        <w:jc w:val="both"/>
        <w:rPr>
          <w:rFonts w:ascii="Times New Roman" w:hAnsi="Times New Roman" w:cs="Times New Roman"/>
          <w:sz w:val="24"/>
          <w:szCs w:val="24"/>
        </w:rPr>
      </w:pPr>
      <w:r w:rsidRPr="000E2E3C">
        <w:rPr>
          <w:rFonts w:ascii="Times New Roman" w:hAnsi="Times New Roman" w:cs="Times New Roman"/>
          <w:sz w:val="24"/>
          <w:szCs w:val="24"/>
        </w:rPr>
        <w:tab/>
        <w:t>Analisis input meliputi tenaga, dana, fasilitas dan sarana kesehatan, kebijakan serta tekhnologi yang digunakan. Indikator proses input ini dapat dilihat</w:t>
      </w:r>
      <w:r w:rsidR="003B0520">
        <w:rPr>
          <w:rFonts w:ascii="Times New Roman" w:hAnsi="Times New Roman" w:cs="Times New Roman"/>
          <w:sz w:val="24"/>
          <w:szCs w:val="24"/>
        </w:rPr>
        <w:t xml:space="preserve"> </w:t>
      </w:r>
      <w:r w:rsidRPr="000E2E3C">
        <w:rPr>
          <w:rFonts w:ascii="Times New Roman" w:hAnsi="Times New Roman" w:cs="Times New Roman"/>
          <w:sz w:val="24"/>
          <w:szCs w:val="24"/>
        </w:rPr>
        <w:t xml:space="preserve">dengan rasio tenaga kesehatan dengan jumlah penduduk yang dilayani, </w:t>
      </w:r>
      <w:r w:rsidR="003B6615">
        <w:rPr>
          <w:rFonts w:ascii="Times New Roman" w:hAnsi="Times New Roman" w:cs="Times New Roman"/>
          <w:sz w:val="24"/>
          <w:szCs w:val="24"/>
        </w:rPr>
        <w:t xml:space="preserve">dan </w:t>
      </w:r>
      <w:r w:rsidRPr="000E2E3C">
        <w:rPr>
          <w:rFonts w:ascii="Times New Roman" w:hAnsi="Times New Roman" w:cs="Times New Roman"/>
          <w:sz w:val="24"/>
          <w:szCs w:val="24"/>
        </w:rPr>
        <w:t>rasio bidan dengan jumlah ibu hamil.</w:t>
      </w:r>
    </w:p>
    <w:p w:rsidR="003B0520" w:rsidRDefault="009571D7" w:rsidP="00684DF8">
      <w:pPr>
        <w:spacing w:after="0" w:line="360" w:lineRule="auto"/>
        <w:jc w:val="both"/>
        <w:rPr>
          <w:rFonts w:ascii="Times New Roman" w:hAnsi="Times New Roman" w:cs="Times New Roman"/>
          <w:b/>
          <w:sz w:val="24"/>
          <w:szCs w:val="24"/>
        </w:rPr>
      </w:pPr>
      <w:r w:rsidRPr="003B0520">
        <w:rPr>
          <w:rFonts w:ascii="Times New Roman" w:hAnsi="Times New Roman" w:cs="Times New Roman"/>
          <w:b/>
          <w:sz w:val="24"/>
          <w:szCs w:val="24"/>
        </w:rPr>
        <w:t xml:space="preserve">2.5.1.1 </w:t>
      </w:r>
      <w:r w:rsidR="005C73B8" w:rsidRPr="003B0520">
        <w:rPr>
          <w:rFonts w:ascii="Times New Roman" w:hAnsi="Times New Roman" w:cs="Times New Roman"/>
          <w:b/>
          <w:sz w:val="24"/>
          <w:szCs w:val="24"/>
        </w:rPr>
        <w:t>Fasilitas   Kesehatan</w:t>
      </w:r>
    </w:p>
    <w:p w:rsidR="005C73B8" w:rsidRPr="003B0520" w:rsidRDefault="009571D7" w:rsidP="00684DF8">
      <w:pPr>
        <w:spacing w:after="0" w:line="360" w:lineRule="auto"/>
        <w:ind w:firstLine="720"/>
        <w:jc w:val="both"/>
        <w:rPr>
          <w:rFonts w:ascii="Times New Roman" w:hAnsi="Times New Roman" w:cs="Times New Roman"/>
          <w:b/>
          <w:sz w:val="24"/>
          <w:szCs w:val="24"/>
        </w:rPr>
      </w:pPr>
      <w:r w:rsidRPr="000E2E3C">
        <w:rPr>
          <w:rFonts w:ascii="Times New Roman" w:hAnsi="Times New Roman" w:cs="Times New Roman"/>
          <w:sz w:val="24"/>
          <w:szCs w:val="24"/>
        </w:rPr>
        <w:t>Fasilitas kesehatan yang tersedia di Puskesmas Tigo Baleh terdiri atas sarana pemerintah dan praktek mandiri.</w:t>
      </w:r>
    </w:p>
    <w:p w:rsidR="003B0520" w:rsidRDefault="005C73B8" w:rsidP="003B0520">
      <w:pPr>
        <w:pStyle w:val="ListParagraph"/>
        <w:spacing w:after="0" w:line="240" w:lineRule="auto"/>
        <w:ind w:left="360" w:firstLine="360"/>
        <w:jc w:val="center"/>
        <w:rPr>
          <w:rFonts w:ascii="Times New Roman" w:hAnsi="Times New Roman" w:cs="Times New Roman"/>
          <w:b/>
          <w:sz w:val="24"/>
          <w:szCs w:val="24"/>
        </w:rPr>
      </w:pPr>
      <w:r w:rsidRPr="000E2E3C">
        <w:rPr>
          <w:rFonts w:ascii="Times New Roman" w:hAnsi="Times New Roman" w:cs="Times New Roman"/>
          <w:b/>
          <w:sz w:val="24"/>
          <w:szCs w:val="24"/>
        </w:rPr>
        <w:t>Tabel</w:t>
      </w:r>
      <w:r w:rsidR="003B0520">
        <w:rPr>
          <w:rFonts w:ascii="Times New Roman" w:hAnsi="Times New Roman" w:cs="Times New Roman"/>
          <w:b/>
          <w:sz w:val="24"/>
          <w:szCs w:val="24"/>
        </w:rPr>
        <w:t xml:space="preserve"> 2.6</w:t>
      </w:r>
    </w:p>
    <w:p w:rsidR="003B0520" w:rsidRPr="000E2E3C" w:rsidRDefault="003B0520" w:rsidP="00B56DB4">
      <w:pPr>
        <w:pStyle w:val="ListParagraph"/>
        <w:spacing w:after="0" w:line="240" w:lineRule="auto"/>
        <w:ind w:left="360" w:firstLine="360"/>
        <w:jc w:val="center"/>
        <w:rPr>
          <w:rFonts w:ascii="Times New Roman" w:hAnsi="Times New Roman" w:cs="Times New Roman"/>
          <w:b/>
          <w:sz w:val="24"/>
          <w:szCs w:val="24"/>
        </w:rPr>
      </w:pPr>
      <w:r w:rsidRPr="000E2E3C">
        <w:rPr>
          <w:rFonts w:ascii="Times New Roman" w:hAnsi="Times New Roman" w:cs="Times New Roman"/>
          <w:b/>
          <w:sz w:val="24"/>
          <w:szCs w:val="24"/>
        </w:rPr>
        <w:t>Jumlah sarana kesehatan di wil</w:t>
      </w:r>
      <w:r w:rsidR="00B56DB4">
        <w:rPr>
          <w:rFonts w:ascii="Times New Roman" w:hAnsi="Times New Roman" w:cs="Times New Roman"/>
          <w:b/>
          <w:sz w:val="24"/>
          <w:szCs w:val="24"/>
        </w:rPr>
        <w:t xml:space="preserve">ayah kerja Puskesmas Tigo Baleh </w:t>
      </w:r>
      <w:r w:rsidRPr="000E2E3C">
        <w:rPr>
          <w:rFonts w:ascii="Times New Roman" w:hAnsi="Times New Roman" w:cs="Times New Roman"/>
          <w:b/>
          <w:sz w:val="24"/>
          <w:szCs w:val="24"/>
        </w:rPr>
        <w:t>Tahun 2012</w:t>
      </w:r>
    </w:p>
    <w:tbl>
      <w:tblPr>
        <w:tblStyle w:val="LightList-Accent4"/>
        <w:tblpPr w:leftFromText="180" w:rightFromText="180" w:vertAnchor="text" w:horzAnchor="page" w:tblpX="1749" w:tblpY="371"/>
        <w:tblW w:w="9242" w:type="dxa"/>
        <w:tblLayout w:type="fixed"/>
        <w:tblLook w:val="04A0"/>
      </w:tblPr>
      <w:tblGrid>
        <w:gridCol w:w="922"/>
        <w:gridCol w:w="857"/>
        <w:gridCol w:w="674"/>
        <w:gridCol w:w="828"/>
        <w:gridCol w:w="810"/>
        <w:gridCol w:w="426"/>
        <w:gridCol w:w="437"/>
        <w:gridCol w:w="527"/>
        <w:gridCol w:w="954"/>
        <w:gridCol w:w="744"/>
        <w:gridCol w:w="744"/>
        <w:gridCol w:w="682"/>
        <w:gridCol w:w="637"/>
      </w:tblGrid>
      <w:tr w:rsidR="003B0520" w:rsidRPr="003B0520" w:rsidTr="003B6615">
        <w:trPr>
          <w:cnfStyle w:val="100000000000"/>
          <w:trHeight w:val="127"/>
        </w:trPr>
        <w:tc>
          <w:tcPr>
            <w:cnfStyle w:val="001000000000"/>
            <w:tcW w:w="922" w:type="dxa"/>
            <w:vMerge w:val="restart"/>
            <w:hideMark/>
          </w:tcPr>
          <w:p w:rsidR="003B0520" w:rsidRPr="00ED5A14" w:rsidRDefault="003B0520" w:rsidP="003B6615">
            <w:pPr>
              <w:jc w:val="both"/>
              <w:rPr>
                <w:rFonts w:ascii="Times New Roman" w:hAnsi="Times New Roman" w:cs="Times New Roman"/>
                <w:color w:val="000000"/>
                <w:sz w:val="36"/>
                <w:szCs w:val="36"/>
                <w:vertAlign w:val="superscript"/>
                <w:lang w:val="id-ID" w:eastAsia="id-ID"/>
              </w:rPr>
            </w:pPr>
            <w:r w:rsidRPr="00ED5A14">
              <w:rPr>
                <w:rFonts w:ascii="Times New Roman" w:hAnsi="Times New Roman" w:cs="Times New Roman"/>
                <w:color w:val="000000"/>
                <w:sz w:val="36"/>
                <w:szCs w:val="36"/>
                <w:vertAlign w:val="superscript"/>
                <w:lang w:eastAsia="id-ID"/>
              </w:rPr>
              <w:t>Kelurahan</w:t>
            </w:r>
          </w:p>
        </w:tc>
        <w:tc>
          <w:tcPr>
            <w:tcW w:w="4559" w:type="dxa"/>
            <w:gridSpan w:val="7"/>
            <w:hideMark/>
          </w:tcPr>
          <w:p w:rsidR="003B0520" w:rsidRPr="00ED5A14" w:rsidRDefault="003B0520" w:rsidP="003B6615">
            <w:pPr>
              <w:jc w:val="center"/>
              <w:cnfStyle w:val="100000000000"/>
              <w:rPr>
                <w:rFonts w:ascii="Times New Roman" w:hAnsi="Times New Roman" w:cs="Times New Roman"/>
                <w:color w:val="000000"/>
                <w:sz w:val="28"/>
                <w:szCs w:val="28"/>
                <w:vertAlign w:val="superscript"/>
                <w:lang w:val="id-ID" w:eastAsia="id-ID"/>
              </w:rPr>
            </w:pPr>
            <w:r w:rsidRPr="00ED5A14">
              <w:rPr>
                <w:rFonts w:ascii="Times New Roman" w:hAnsi="Times New Roman" w:cs="Times New Roman"/>
                <w:color w:val="000000"/>
                <w:sz w:val="28"/>
                <w:szCs w:val="28"/>
                <w:vertAlign w:val="superscript"/>
                <w:lang w:eastAsia="id-ID"/>
              </w:rPr>
              <w:t>Jumlah Sarana Kesehatan</w:t>
            </w:r>
          </w:p>
        </w:tc>
        <w:tc>
          <w:tcPr>
            <w:tcW w:w="3124" w:type="dxa"/>
            <w:gridSpan w:val="4"/>
            <w:noWrap/>
            <w:hideMark/>
          </w:tcPr>
          <w:p w:rsidR="003B0520" w:rsidRPr="00ED5A14" w:rsidRDefault="003B0520" w:rsidP="003B6615">
            <w:pPr>
              <w:jc w:val="center"/>
              <w:cnfStyle w:val="100000000000"/>
              <w:rPr>
                <w:rFonts w:ascii="Times New Roman" w:hAnsi="Times New Roman" w:cs="Times New Roman"/>
                <w:color w:val="000000"/>
                <w:sz w:val="28"/>
                <w:szCs w:val="28"/>
                <w:vertAlign w:val="superscript"/>
                <w:lang w:val="id-ID" w:eastAsia="id-ID"/>
              </w:rPr>
            </w:pPr>
            <w:r w:rsidRPr="00ED5A14">
              <w:rPr>
                <w:rFonts w:ascii="Times New Roman" w:hAnsi="Times New Roman" w:cs="Times New Roman"/>
                <w:color w:val="000000"/>
                <w:sz w:val="28"/>
                <w:szCs w:val="28"/>
                <w:vertAlign w:val="superscript"/>
                <w:lang w:val="id-ID" w:eastAsia="id-ID"/>
              </w:rPr>
              <w:t>Jumlah Tenaga Praktek Mandiri</w:t>
            </w:r>
          </w:p>
        </w:tc>
        <w:tc>
          <w:tcPr>
            <w:tcW w:w="637" w:type="dxa"/>
            <w:noWrap/>
            <w:hideMark/>
          </w:tcPr>
          <w:p w:rsidR="003B0520" w:rsidRPr="00ED5A14" w:rsidRDefault="003B0520" w:rsidP="003B6615">
            <w:pPr>
              <w:jc w:val="both"/>
              <w:cnfStyle w:val="100000000000"/>
              <w:rPr>
                <w:rFonts w:ascii="Times New Roman" w:hAnsi="Times New Roman" w:cs="Times New Roman"/>
                <w:color w:val="000000"/>
                <w:sz w:val="28"/>
                <w:szCs w:val="28"/>
                <w:vertAlign w:val="superscript"/>
                <w:lang w:val="id-ID" w:eastAsia="id-ID"/>
              </w:rPr>
            </w:pPr>
          </w:p>
        </w:tc>
      </w:tr>
      <w:tr w:rsidR="004A320E" w:rsidRPr="003B0520" w:rsidTr="003B6615">
        <w:trPr>
          <w:cnfStyle w:val="000000100000"/>
          <w:trHeight w:val="445"/>
        </w:trPr>
        <w:tc>
          <w:tcPr>
            <w:cnfStyle w:val="001000000000"/>
            <w:tcW w:w="922" w:type="dxa"/>
            <w:vMerge/>
            <w:hideMark/>
          </w:tcPr>
          <w:p w:rsidR="003B0520" w:rsidRPr="00ED5A14" w:rsidRDefault="003B0520" w:rsidP="003B6615">
            <w:pPr>
              <w:jc w:val="both"/>
              <w:rPr>
                <w:rFonts w:ascii="Times New Roman" w:hAnsi="Times New Roman" w:cs="Times New Roman"/>
                <w:color w:val="000000"/>
                <w:sz w:val="28"/>
                <w:szCs w:val="28"/>
                <w:vertAlign w:val="superscript"/>
                <w:lang w:val="id-ID" w:eastAsia="id-ID"/>
              </w:rPr>
            </w:pPr>
          </w:p>
        </w:tc>
        <w:tc>
          <w:tcPr>
            <w:tcW w:w="857"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Puskesmas</w:t>
            </w:r>
          </w:p>
        </w:tc>
        <w:tc>
          <w:tcPr>
            <w:tcW w:w="674"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Pustu</w:t>
            </w:r>
          </w:p>
        </w:tc>
        <w:tc>
          <w:tcPr>
            <w:tcW w:w="828"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Poskeskel</w:t>
            </w:r>
          </w:p>
        </w:tc>
        <w:tc>
          <w:tcPr>
            <w:tcW w:w="810"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Posyandu</w:t>
            </w:r>
          </w:p>
        </w:tc>
        <w:tc>
          <w:tcPr>
            <w:tcW w:w="426"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RS</w:t>
            </w:r>
          </w:p>
        </w:tc>
        <w:tc>
          <w:tcPr>
            <w:tcW w:w="437"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RB</w:t>
            </w:r>
          </w:p>
        </w:tc>
        <w:tc>
          <w:tcPr>
            <w:tcW w:w="527"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eastAsia="id-ID"/>
              </w:rPr>
              <w:t>BPS</w:t>
            </w:r>
          </w:p>
        </w:tc>
        <w:tc>
          <w:tcPr>
            <w:tcW w:w="954"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val="id-ID" w:eastAsia="id-ID"/>
              </w:rPr>
              <w:t>Dokter Spesialis</w:t>
            </w:r>
          </w:p>
        </w:tc>
        <w:tc>
          <w:tcPr>
            <w:tcW w:w="744" w:type="dxa"/>
            <w:hideMark/>
          </w:tcPr>
          <w:p w:rsidR="003B0520" w:rsidRPr="00ED5A14" w:rsidRDefault="00ED5A14" w:rsidP="003B6615">
            <w:pPr>
              <w:jc w:val="center"/>
              <w:cnfStyle w:val="000000100000"/>
              <w:rPr>
                <w:rFonts w:ascii="Times New Roman" w:hAnsi="Times New Roman" w:cs="Times New Roman"/>
                <w:b/>
                <w:bCs/>
                <w:color w:val="000000"/>
                <w:sz w:val="28"/>
                <w:szCs w:val="28"/>
                <w:vertAlign w:val="superscript"/>
                <w:lang w:val="id-ID" w:eastAsia="id-ID"/>
              </w:rPr>
            </w:pPr>
            <w:r>
              <w:rPr>
                <w:rFonts w:ascii="Times New Roman" w:hAnsi="Times New Roman" w:cs="Times New Roman"/>
                <w:b/>
                <w:bCs/>
                <w:color w:val="000000"/>
                <w:sz w:val="28"/>
                <w:szCs w:val="28"/>
                <w:vertAlign w:val="superscript"/>
                <w:lang w:eastAsia="id-ID"/>
              </w:rPr>
              <w:t>DPS</w:t>
            </w:r>
          </w:p>
        </w:tc>
        <w:tc>
          <w:tcPr>
            <w:tcW w:w="744" w:type="dxa"/>
            <w:hideMark/>
          </w:tcPr>
          <w:p w:rsidR="003B0520" w:rsidRPr="00ED5A14" w:rsidRDefault="00ED5A14" w:rsidP="003B6615">
            <w:pPr>
              <w:jc w:val="center"/>
              <w:cnfStyle w:val="000000100000"/>
              <w:rPr>
                <w:rFonts w:ascii="Times New Roman" w:hAnsi="Times New Roman" w:cs="Times New Roman"/>
                <w:b/>
                <w:bCs/>
                <w:color w:val="000000"/>
                <w:sz w:val="28"/>
                <w:szCs w:val="28"/>
                <w:vertAlign w:val="superscript"/>
                <w:lang w:eastAsia="id-ID"/>
              </w:rPr>
            </w:pPr>
            <w:r>
              <w:rPr>
                <w:rFonts w:ascii="Times New Roman" w:hAnsi="Times New Roman" w:cs="Times New Roman"/>
                <w:b/>
                <w:bCs/>
                <w:color w:val="000000"/>
                <w:sz w:val="28"/>
                <w:szCs w:val="28"/>
                <w:vertAlign w:val="superscript"/>
                <w:lang w:eastAsia="id-ID"/>
              </w:rPr>
              <w:t>Drg</w:t>
            </w:r>
          </w:p>
        </w:tc>
        <w:tc>
          <w:tcPr>
            <w:tcW w:w="682" w:type="dxa"/>
            <w:hideMark/>
          </w:tcPr>
          <w:p w:rsidR="003B0520" w:rsidRPr="00ED5A14" w:rsidRDefault="00ED5A14" w:rsidP="003B6615">
            <w:pPr>
              <w:jc w:val="center"/>
              <w:cnfStyle w:val="000000100000"/>
              <w:rPr>
                <w:rFonts w:ascii="Times New Roman" w:hAnsi="Times New Roman" w:cs="Times New Roman"/>
                <w:b/>
                <w:bCs/>
                <w:color w:val="000000"/>
                <w:sz w:val="28"/>
                <w:szCs w:val="28"/>
                <w:vertAlign w:val="superscript"/>
                <w:lang w:eastAsia="id-ID"/>
              </w:rPr>
            </w:pPr>
            <w:r>
              <w:rPr>
                <w:rFonts w:ascii="Times New Roman" w:hAnsi="Times New Roman" w:cs="Times New Roman"/>
                <w:b/>
                <w:bCs/>
                <w:color w:val="000000"/>
                <w:sz w:val="28"/>
                <w:szCs w:val="28"/>
                <w:vertAlign w:val="superscript"/>
                <w:lang w:eastAsia="id-ID"/>
              </w:rPr>
              <w:t>BPS</w:t>
            </w:r>
          </w:p>
        </w:tc>
        <w:tc>
          <w:tcPr>
            <w:tcW w:w="637" w:type="dxa"/>
            <w:hideMark/>
          </w:tcPr>
          <w:p w:rsidR="003B0520" w:rsidRPr="00ED5A14" w:rsidRDefault="003B0520" w:rsidP="003B6615">
            <w:pPr>
              <w:jc w:val="center"/>
              <w:cnfStyle w:val="000000100000"/>
              <w:rPr>
                <w:rFonts w:ascii="Times New Roman" w:hAnsi="Times New Roman" w:cs="Times New Roman"/>
                <w:b/>
                <w:bCs/>
                <w:color w:val="000000"/>
                <w:sz w:val="28"/>
                <w:szCs w:val="28"/>
                <w:vertAlign w:val="superscript"/>
                <w:lang w:val="id-ID" w:eastAsia="id-ID"/>
              </w:rPr>
            </w:pPr>
            <w:r w:rsidRPr="00ED5A14">
              <w:rPr>
                <w:rFonts w:ascii="Times New Roman" w:hAnsi="Times New Roman" w:cs="Times New Roman"/>
                <w:b/>
                <w:bCs/>
                <w:color w:val="000000"/>
                <w:sz w:val="28"/>
                <w:szCs w:val="28"/>
                <w:vertAlign w:val="superscript"/>
                <w:lang w:val="id-ID" w:eastAsia="id-ID"/>
              </w:rPr>
              <w:t>Perawat</w:t>
            </w:r>
          </w:p>
        </w:tc>
      </w:tr>
      <w:tr w:rsidR="004A320E" w:rsidRPr="003B0520" w:rsidTr="003B6615">
        <w:trPr>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Birugo</w:t>
            </w:r>
          </w:p>
        </w:tc>
        <w:tc>
          <w:tcPr>
            <w:tcW w:w="85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828"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6</w:t>
            </w:r>
          </w:p>
        </w:tc>
        <w:tc>
          <w:tcPr>
            <w:tcW w:w="426"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52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2</w:t>
            </w:r>
          </w:p>
        </w:tc>
        <w:tc>
          <w:tcPr>
            <w:tcW w:w="95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2</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2</w:t>
            </w:r>
          </w:p>
        </w:tc>
        <w:tc>
          <w:tcPr>
            <w:tcW w:w="682"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5</w:t>
            </w:r>
          </w:p>
        </w:tc>
        <w:tc>
          <w:tcPr>
            <w:tcW w:w="6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cnfStyle w:val="000000100000"/>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B. Balok</w:t>
            </w:r>
          </w:p>
        </w:tc>
        <w:tc>
          <w:tcPr>
            <w:tcW w:w="85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28"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3</w:t>
            </w:r>
          </w:p>
        </w:tc>
        <w:tc>
          <w:tcPr>
            <w:tcW w:w="426"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95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682"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6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Sapiran</w:t>
            </w:r>
          </w:p>
        </w:tc>
        <w:tc>
          <w:tcPr>
            <w:tcW w:w="85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828"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5</w:t>
            </w:r>
          </w:p>
        </w:tc>
        <w:tc>
          <w:tcPr>
            <w:tcW w:w="426"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2</w:t>
            </w:r>
          </w:p>
        </w:tc>
        <w:tc>
          <w:tcPr>
            <w:tcW w:w="4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95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82"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3</w:t>
            </w:r>
          </w:p>
        </w:tc>
        <w:tc>
          <w:tcPr>
            <w:tcW w:w="6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cnfStyle w:val="000000100000"/>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Aur Kuning</w:t>
            </w:r>
          </w:p>
        </w:tc>
        <w:tc>
          <w:tcPr>
            <w:tcW w:w="85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28"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5</w:t>
            </w:r>
          </w:p>
        </w:tc>
        <w:tc>
          <w:tcPr>
            <w:tcW w:w="426"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95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682"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Pakan Labuah</w:t>
            </w:r>
          </w:p>
        </w:tc>
        <w:tc>
          <w:tcPr>
            <w:tcW w:w="85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67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828"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3</w:t>
            </w:r>
          </w:p>
        </w:tc>
        <w:tc>
          <w:tcPr>
            <w:tcW w:w="426"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95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82"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6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cnfStyle w:val="000000100000"/>
          <w:trHeight w:val="127"/>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Parit Antang</w:t>
            </w:r>
          </w:p>
        </w:tc>
        <w:tc>
          <w:tcPr>
            <w:tcW w:w="85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828"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3</w:t>
            </w:r>
          </w:p>
        </w:tc>
        <w:tc>
          <w:tcPr>
            <w:tcW w:w="426"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95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82"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r>
      <w:tr w:rsidR="004A320E" w:rsidRPr="003B0520" w:rsidTr="003B6615">
        <w:trPr>
          <w:trHeight w:val="249"/>
        </w:trPr>
        <w:tc>
          <w:tcPr>
            <w:cnfStyle w:val="001000000000"/>
            <w:tcW w:w="922" w:type="dxa"/>
            <w:hideMark/>
          </w:tcPr>
          <w:p w:rsidR="003B0520" w:rsidRPr="008701EB" w:rsidRDefault="003B0520" w:rsidP="003B6615">
            <w:pPr>
              <w:jc w:val="both"/>
              <w:rPr>
                <w:rFonts w:ascii="Times New Roman" w:hAnsi="Times New Roman" w:cs="Times New Roman"/>
                <w:b w:val="0"/>
                <w:bCs w:val="0"/>
                <w:color w:val="000000"/>
                <w:sz w:val="20"/>
                <w:szCs w:val="20"/>
                <w:lang w:val="id-ID" w:eastAsia="id-ID"/>
              </w:rPr>
            </w:pPr>
            <w:r w:rsidRPr="008701EB">
              <w:rPr>
                <w:rFonts w:ascii="Times New Roman" w:hAnsi="Times New Roman" w:cs="Times New Roman"/>
                <w:b w:val="0"/>
                <w:bCs w:val="0"/>
                <w:color w:val="000000"/>
                <w:sz w:val="20"/>
                <w:szCs w:val="20"/>
                <w:lang w:eastAsia="id-ID"/>
              </w:rPr>
              <w:t>Ladang Cakiah</w:t>
            </w:r>
          </w:p>
        </w:tc>
        <w:tc>
          <w:tcPr>
            <w:tcW w:w="85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828"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2</w:t>
            </w:r>
          </w:p>
        </w:tc>
        <w:tc>
          <w:tcPr>
            <w:tcW w:w="426"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95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82"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37" w:type="dxa"/>
            <w:hideMark/>
          </w:tcPr>
          <w:p w:rsidR="003B0520" w:rsidRPr="008701EB" w:rsidRDefault="003B0520" w:rsidP="003B6615">
            <w:pPr>
              <w:jc w:val="both"/>
              <w:cnfStyle w:val="0000000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cnfStyle w:val="000000100000"/>
          <w:trHeight w:val="127"/>
        </w:trPr>
        <w:tc>
          <w:tcPr>
            <w:cnfStyle w:val="001000000000"/>
            <w:tcW w:w="922" w:type="dxa"/>
            <w:hideMark/>
          </w:tcPr>
          <w:p w:rsidR="003B0520" w:rsidRPr="004A320E" w:rsidRDefault="003B0520" w:rsidP="003B6615">
            <w:pPr>
              <w:jc w:val="both"/>
              <w:rPr>
                <w:rFonts w:ascii="Times New Roman" w:hAnsi="Times New Roman" w:cs="Times New Roman"/>
                <w:b w:val="0"/>
                <w:bCs w:val="0"/>
                <w:color w:val="000000"/>
                <w:sz w:val="24"/>
                <w:szCs w:val="24"/>
                <w:lang w:val="id-ID" w:eastAsia="id-ID"/>
              </w:rPr>
            </w:pPr>
            <w:r w:rsidRPr="008701EB">
              <w:rPr>
                <w:rFonts w:ascii="Times New Roman" w:hAnsi="Times New Roman" w:cs="Times New Roman"/>
                <w:b w:val="0"/>
                <w:bCs w:val="0"/>
                <w:color w:val="000000"/>
                <w:sz w:val="20"/>
                <w:szCs w:val="20"/>
                <w:lang w:eastAsia="id-ID"/>
              </w:rPr>
              <w:t>Kubu</w:t>
            </w:r>
            <w:r w:rsidRPr="004A320E">
              <w:rPr>
                <w:rFonts w:ascii="Times New Roman" w:hAnsi="Times New Roman" w:cs="Times New Roman"/>
                <w:b w:val="0"/>
                <w:bCs w:val="0"/>
                <w:color w:val="000000"/>
                <w:sz w:val="24"/>
                <w:szCs w:val="24"/>
                <w:lang w:eastAsia="id-ID"/>
              </w:rPr>
              <w:t xml:space="preserve"> </w:t>
            </w:r>
            <w:r w:rsidRPr="008701EB">
              <w:rPr>
                <w:rFonts w:ascii="Times New Roman" w:hAnsi="Times New Roman" w:cs="Times New Roman"/>
                <w:b w:val="0"/>
                <w:bCs w:val="0"/>
                <w:color w:val="000000"/>
                <w:sz w:val="18"/>
                <w:szCs w:val="18"/>
                <w:lang w:eastAsia="id-ID"/>
              </w:rPr>
              <w:t>Tanjung</w:t>
            </w:r>
          </w:p>
        </w:tc>
        <w:tc>
          <w:tcPr>
            <w:tcW w:w="85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67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28"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1</w:t>
            </w:r>
          </w:p>
        </w:tc>
        <w:tc>
          <w:tcPr>
            <w:tcW w:w="810"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2</w:t>
            </w:r>
          </w:p>
        </w:tc>
        <w:tc>
          <w:tcPr>
            <w:tcW w:w="426"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4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52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0</w:t>
            </w:r>
          </w:p>
        </w:tc>
        <w:tc>
          <w:tcPr>
            <w:tcW w:w="95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1</w:t>
            </w:r>
          </w:p>
        </w:tc>
        <w:tc>
          <w:tcPr>
            <w:tcW w:w="744"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82"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c>
          <w:tcPr>
            <w:tcW w:w="637" w:type="dxa"/>
            <w:hideMark/>
          </w:tcPr>
          <w:p w:rsidR="003B0520" w:rsidRPr="008701EB" w:rsidRDefault="003B0520" w:rsidP="003B6615">
            <w:pPr>
              <w:jc w:val="both"/>
              <w:cnfStyle w:val="000000100000"/>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val="id-ID" w:eastAsia="id-ID"/>
              </w:rPr>
              <w:t>0</w:t>
            </w:r>
          </w:p>
        </w:tc>
      </w:tr>
      <w:tr w:rsidR="004A320E" w:rsidRPr="003B0520" w:rsidTr="003B6615">
        <w:trPr>
          <w:trHeight w:val="127"/>
        </w:trPr>
        <w:tc>
          <w:tcPr>
            <w:cnfStyle w:val="001000000000"/>
            <w:tcW w:w="922" w:type="dxa"/>
            <w:hideMark/>
          </w:tcPr>
          <w:p w:rsidR="003B0520" w:rsidRPr="008701EB" w:rsidRDefault="003B0520" w:rsidP="003B6615">
            <w:pPr>
              <w:jc w:val="both"/>
              <w:rPr>
                <w:rFonts w:ascii="Times New Roman" w:hAnsi="Times New Roman" w:cs="Times New Roman"/>
                <w:color w:val="000000"/>
                <w:sz w:val="20"/>
                <w:szCs w:val="20"/>
                <w:lang w:val="id-ID" w:eastAsia="id-ID"/>
              </w:rPr>
            </w:pPr>
            <w:r w:rsidRPr="008701EB">
              <w:rPr>
                <w:rFonts w:ascii="Times New Roman" w:hAnsi="Times New Roman" w:cs="Times New Roman"/>
                <w:color w:val="000000"/>
                <w:sz w:val="20"/>
                <w:szCs w:val="20"/>
                <w:lang w:eastAsia="id-ID"/>
              </w:rPr>
              <w:t>Jumlah</w:t>
            </w:r>
          </w:p>
        </w:tc>
        <w:tc>
          <w:tcPr>
            <w:tcW w:w="857"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1</w:t>
            </w:r>
          </w:p>
        </w:tc>
        <w:tc>
          <w:tcPr>
            <w:tcW w:w="674"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3</w:t>
            </w:r>
          </w:p>
        </w:tc>
        <w:tc>
          <w:tcPr>
            <w:tcW w:w="828"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8</w:t>
            </w:r>
          </w:p>
        </w:tc>
        <w:tc>
          <w:tcPr>
            <w:tcW w:w="810"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29</w:t>
            </w:r>
          </w:p>
        </w:tc>
        <w:tc>
          <w:tcPr>
            <w:tcW w:w="426"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2</w:t>
            </w:r>
          </w:p>
        </w:tc>
        <w:tc>
          <w:tcPr>
            <w:tcW w:w="437"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1</w:t>
            </w:r>
          </w:p>
        </w:tc>
        <w:tc>
          <w:tcPr>
            <w:tcW w:w="527"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eastAsia="id-ID"/>
              </w:rPr>
              <w:t>7</w:t>
            </w:r>
          </w:p>
        </w:tc>
        <w:tc>
          <w:tcPr>
            <w:tcW w:w="954"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4</w:t>
            </w:r>
          </w:p>
        </w:tc>
        <w:tc>
          <w:tcPr>
            <w:tcW w:w="744"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3</w:t>
            </w:r>
          </w:p>
        </w:tc>
        <w:tc>
          <w:tcPr>
            <w:tcW w:w="744"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4</w:t>
            </w:r>
          </w:p>
        </w:tc>
        <w:tc>
          <w:tcPr>
            <w:tcW w:w="682"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10</w:t>
            </w:r>
          </w:p>
        </w:tc>
        <w:tc>
          <w:tcPr>
            <w:tcW w:w="637" w:type="dxa"/>
            <w:hideMark/>
          </w:tcPr>
          <w:p w:rsidR="003B0520" w:rsidRPr="008701EB" w:rsidRDefault="003B0520" w:rsidP="003B6615">
            <w:pPr>
              <w:jc w:val="both"/>
              <w:cnfStyle w:val="000000000000"/>
              <w:rPr>
                <w:rFonts w:ascii="Times New Roman" w:hAnsi="Times New Roman" w:cs="Times New Roman"/>
                <w:b/>
                <w:bCs/>
                <w:color w:val="000000"/>
                <w:sz w:val="20"/>
                <w:szCs w:val="20"/>
                <w:lang w:val="id-ID" w:eastAsia="id-ID"/>
              </w:rPr>
            </w:pPr>
            <w:r w:rsidRPr="008701EB">
              <w:rPr>
                <w:rFonts w:ascii="Times New Roman" w:hAnsi="Times New Roman" w:cs="Times New Roman"/>
                <w:b/>
                <w:bCs/>
                <w:color w:val="000000"/>
                <w:sz w:val="20"/>
                <w:szCs w:val="20"/>
                <w:lang w:val="id-ID" w:eastAsia="id-ID"/>
              </w:rPr>
              <w:t>1</w:t>
            </w:r>
          </w:p>
        </w:tc>
      </w:tr>
    </w:tbl>
    <w:p w:rsidR="004A320E" w:rsidRDefault="009571D7" w:rsidP="004A320E">
      <w:pPr>
        <w:spacing w:line="240" w:lineRule="auto"/>
        <w:jc w:val="both"/>
        <w:rPr>
          <w:rFonts w:ascii="Times New Roman" w:hAnsi="Times New Roman" w:cs="Times New Roman"/>
          <w:i/>
          <w:sz w:val="24"/>
          <w:szCs w:val="24"/>
        </w:rPr>
      </w:pPr>
      <w:r w:rsidRPr="00B56DB4">
        <w:rPr>
          <w:rFonts w:ascii="Times New Roman" w:hAnsi="Times New Roman" w:cs="Times New Roman"/>
          <w:i/>
          <w:sz w:val="24"/>
          <w:szCs w:val="24"/>
        </w:rPr>
        <w:t>Sumber laporan tahunan</w:t>
      </w:r>
    </w:p>
    <w:p w:rsidR="005C73B8" w:rsidRPr="004A320E" w:rsidRDefault="005C73B8" w:rsidP="004C191D">
      <w:pPr>
        <w:spacing w:after="0" w:line="360" w:lineRule="auto"/>
        <w:ind w:firstLine="720"/>
        <w:jc w:val="both"/>
        <w:rPr>
          <w:rFonts w:ascii="Times New Roman" w:hAnsi="Times New Roman" w:cs="Times New Roman"/>
          <w:i/>
          <w:sz w:val="24"/>
          <w:szCs w:val="24"/>
        </w:rPr>
      </w:pPr>
      <w:r w:rsidRPr="000E2E3C">
        <w:rPr>
          <w:rFonts w:ascii="Times New Roman" w:hAnsi="Times New Roman" w:cs="Times New Roman"/>
          <w:sz w:val="24"/>
          <w:szCs w:val="24"/>
          <w:lang w:val="sv-SE"/>
        </w:rPr>
        <w:t xml:space="preserve">Dari </w:t>
      </w:r>
      <w:r w:rsidR="00B56DB4">
        <w:rPr>
          <w:rFonts w:ascii="Times New Roman" w:hAnsi="Times New Roman" w:cs="Times New Roman"/>
          <w:sz w:val="24"/>
          <w:szCs w:val="24"/>
          <w:lang w:val="sv-SE"/>
        </w:rPr>
        <w:t xml:space="preserve">tabel </w:t>
      </w:r>
      <w:r w:rsidRPr="000E2E3C">
        <w:rPr>
          <w:rFonts w:ascii="Times New Roman" w:hAnsi="Times New Roman" w:cs="Times New Roman"/>
          <w:sz w:val="24"/>
          <w:szCs w:val="24"/>
          <w:lang w:val="sv-SE"/>
        </w:rPr>
        <w:t xml:space="preserve">di </w:t>
      </w:r>
      <w:r w:rsidR="003B6615">
        <w:rPr>
          <w:rFonts w:ascii="Times New Roman" w:hAnsi="Times New Roman" w:cs="Times New Roman"/>
          <w:sz w:val="24"/>
          <w:szCs w:val="24"/>
          <w:lang w:val="sv-SE"/>
        </w:rPr>
        <w:t xml:space="preserve">atas dapat dilihat bahwa rasio </w:t>
      </w:r>
      <w:r w:rsidR="004F393C">
        <w:rPr>
          <w:rFonts w:ascii="Times New Roman" w:hAnsi="Times New Roman" w:cs="Times New Roman"/>
          <w:sz w:val="24"/>
          <w:szCs w:val="24"/>
          <w:lang w:val="sv-SE"/>
        </w:rPr>
        <w:t>P</w:t>
      </w:r>
      <w:r w:rsidR="003B6615">
        <w:rPr>
          <w:rFonts w:ascii="Times New Roman" w:hAnsi="Times New Roman" w:cs="Times New Roman"/>
          <w:sz w:val="24"/>
          <w:szCs w:val="24"/>
          <w:lang w:val="sv-SE"/>
        </w:rPr>
        <w:t xml:space="preserve">uskesmas dan </w:t>
      </w:r>
      <w:r w:rsidR="004C191D">
        <w:rPr>
          <w:rFonts w:ascii="Times New Roman" w:hAnsi="Times New Roman" w:cs="Times New Roman"/>
          <w:sz w:val="24"/>
          <w:szCs w:val="24"/>
          <w:lang w:val="sv-SE"/>
        </w:rPr>
        <w:t>P</w:t>
      </w:r>
      <w:r w:rsidRPr="000E2E3C">
        <w:rPr>
          <w:rFonts w:ascii="Times New Roman" w:hAnsi="Times New Roman" w:cs="Times New Roman"/>
          <w:sz w:val="24"/>
          <w:szCs w:val="24"/>
          <w:lang w:val="sv-SE"/>
        </w:rPr>
        <w:t>uskesmas Pembantu</w:t>
      </w:r>
      <w:r w:rsidRPr="000E2E3C">
        <w:rPr>
          <w:rFonts w:ascii="Times New Roman" w:hAnsi="Times New Roman" w:cs="Times New Roman"/>
          <w:sz w:val="24"/>
          <w:szCs w:val="24"/>
          <w:lang w:val="id-ID"/>
        </w:rPr>
        <w:t xml:space="preserve"> dan Poskeskel </w:t>
      </w:r>
      <w:r w:rsidRPr="000E2E3C">
        <w:rPr>
          <w:rFonts w:ascii="Times New Roman" w:hAnsi="Times New Roman" w:cs="Times New Roman"/>
          <w:sz w:val="24"/>
          <w:szCs w:val="24"/>
          <w:lang w:val="sv-SE"/>
        </w:rPr>
        <w:t xml:space="preserve"> dengan penduduk adalah  1 : </w:t>
      </w:r>
      <w:r w:rsidRPr="000E2E3C">
        <w:rPr>
          <w:rFonts w:ascii="Times New Roman" w:hAnsi="Times New Roman" w:cs="Times New Roman"/>
          <w:sz w:val="24"/>
          <w:szCs w:val="24"/>
        </w:rPr>
        <w:t>2344</w:t>
      </w:r>
      <w:r w:rsidRPr="000E2E3C">
        <w:rPr>
          <w:rFonts w:ascii="Times New Roman" w:hAnsi="Times New Roman" w:cs="Times New Roman"/>
          <w:sz w:val="24"/>
          <w:szCs w:val="24"/>
          <w:lang w:val="sv-SE"/>
        </w:rPr>
        <w:t xml:space="preserve"> penduduk. Sedangkan rasio penduduk terhadap posyandu adalah 1 :  </w:t>
      </w:r>
      <w:r w:rsidRPr="000E2E3C">
        <w:rPr>
          <w:rFonts w:ascii="Times New Roman" w:hAnsi="Times New Roman" w:cs="Times New Roman"/>
          <w:sz w:val="24"/>
          <w:szCs w:val="24"/>
        </w:rPr>
        <w:t>889</w:t>
      </w:r>
      <w:r w:rsidRPr="000E2E3C">
        <w:rPr>
          <w:rFonts w:ascii="Times New Roman" w:hAnsi="Times New Roman" w:cs="Times New Roman"/>
          <w:sz w:val="24"/>
          <w:szCs w:val="24"/>
          <w:lang w:val="sv-SE"/>
        </w:rPr>
        <w:t xml:space="preserve"> penduduk. </w:t>
      </w:r>
    </w:p>
    <w:p w:rsidR="009571D7" w:rsidRPr="000E2E3C" w:rsidRDefault="009571D7" w:rsidP="004C191D">
      <w:pPr>
        <w:spacing w:after="0" w:line="360" w:lineRule="auto"/>
        <w:jc w:val="both"/>
        <w:rPr>
          <w:rFonts w:ascii="Times New Roman" w:hAnsi="Times New Roman" w:cs="Times New Roman"/>
          <w:b/>
          <w:sz w:val="24"/>
          <w:szCs w:val="24"/>
          <w:lang w:val="sv-SE"/>
        </w:rPr>
      </w:pPr>
      <w:r w:rsidRPr="000E2E3C">
        <w:rPr>
          <w:rFonts w:ascii="Times New Roman" w:hAnsi="Times New Roman" w:cs="Times New Roman"/>
          <w:b/>
          <w:sz w:val="24"/>
          <w:szCs w:val="24"/>
          <w:lang w:val="sv-SE"/>
        </w:rPr>
        <w:t>2.5.1.2 Tenaga Kesehatan</w:t>
      </w:r>
    </w:p>
    <w:p w:rsidR="009571D7" w:rsidRPr="000E2E3C" w:rsidRDefault="009571D7" w:rsidP="004C191D">
      <w:pPr>
        <w:pStyle w:val="ListParagraph"/>
        <w:spacing w:after="0" w:line="360" w:lineRule="auto"/>
        <w:ind w:left="0"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Jumlah tenaga kesehatan di Puskesmas Tigo Baleh tahun 2012 berjumlah 42 orang yang tersebar di unit kesehatan yang ada. Klasifikasi </w:t>
      </w:r>
      <w:r w:rsidRPr="000E2E3C">
        <w:rPr>
          <w:rFonts w:ascii="Times New Roman" w:hAnsi="Times New Roman" w:cs="Times New Roman"/>
          <w:sz w:val="24"/>
          <w:szCs w:val="24"/>
        </w:rPr>
        <w:lastRenderedPageBreak/>
        <w:t>tenaga kesehatan yang  ada berdasarkan jenis pendidikannya adalah sebagai berikut:</w:t>
      </w:r>
    </w:p>
    <w:p w:rsidR="004E521D" w:rsidRPr="000E2E3C" w:rsidRDefault="009571D7" w:rsidP="00B56DB4">
      <w:pPr>
        <w:pStyle w:val="ListParagraph"/>
        <w:spacing w:line="240" w:lineRule="auto"/>
        <w:ind w:left="0" w:firstLine="540"/>
        <w:jc w:val="center"/>
        <w:rPr>
          <w:rFonts w:ascii="Times New Roman" w:hAnsi="Times New Roman" w:cs="Times New Roman"/>
          <w:b/>
          <w:sz w:val="24"/>
          <w:szCs w:val="24"/>
        </w:rPr>
      </w:pPr>
      <w:r w:rsidRPr="000E2E3C">
        <w:rPr>
          <w:rFonts w:ascii="Times New Roman" w:hAnsi="Times New Roman" w:cs="Times New Roman"/>
          <w:b/>
          <w:sz w:val="24"/>
          <w:szCs w:val="24"/>
        </w:rPr>
        <w:t>Tabel</w:t>
      </w:r>
      <w:r w:rsidR="00B56DB4">
        <w:rPr>
          <w:rFonts w:ascii="Times New Roman" w:hAnsi="Times New Roman" w:cs="Times New Roman"/>
          <w:b/>
          <w:sz w:val="24"/>
          <w:szCs w:val="24"/>
        </w:rPr>
        <w:t xml:space="preserve"> 2.7</w:t>
      </w:r>
    </w:p>
    <w:p w:rsidR="009571D7" w:rsidRPr="000E2E3C" w:rsidRDefault="009571D7" w:rsidP="004C191D">
      <w:pPr>
        <w:pStyle w:val="ListParagraph"/>
        <w:spacing w:after="0" w:line="240" w:lineRule="auto"/>
        <w:ind w:left="0" w:firstLine="540"/>
        <w:jc w:val="center"/>
        <w:rPr>
          <w:rFonts w:ascii="Times New Roman" w:hAnsi="Times New Roman" w:cs="Times New Roman"/>
          <w:b/>
          <w:sz w:val="24"/>
          <w:szCs w:val="24"/>
        </w:rPr>
      </w:pPr>
      <w:r w:rsidRPr="000E2E3C">
        <w:rPr>
          <w:rFonts w:ascii="Times New Roman" w:hAnsi="Times New Roman" w:cs="Times New Roman"/>
          <w:b/>
          <w:sz w:val="24"/>
          <w:szCs w:val="24"/>
        </w:rPr>
        <w:t>Daftar Ketenagaan Puskesmas Tigo Baleh Tahun 2012</w:t>
      </w:r>
    </w:p>
    <w:tbl>
      <w:tblPr>
        <w:tblStyle w:val="ColorfulGrid-Accent4"/>
        <w:tblW w:w="8113" w:type="dxa"/>
        <w:tblLayout w:type="fixed"/>
        <w:tblLook w:val="0000"/>
      </w:tblPr>
      <w:tblGrid>
        <w:gridCol w:w="702"/>
        <w:gridCol w:w="4877"/>
        <w:gridCol w:w="2534"/>
      </w:tblGrid>
      <w:tr w:rsidR="000E2E3C" w:rsidRPr="004A320E" w:rsidTr="004A320E">
        <w:trPr>
          <w:cnfStyle w:val="000000100000"/>
          <w:trHeight w:val="135"/>
        </w:trPr>
        <w:tc>
          <w:tcPr>
            <w:cnfStyle w:val="000010000000"/>
            <w:tcW w:w="702" w:type="dxa"/>
          </w:tcPr>
          <w:p w:rsidR="009571D7" w:rsidRPr="004C191D" w:rsidRDefault="009571D7" w:rsidP="004C191D">
            <w:pPr>
              <w:jc w:val="both"/>
              <w:rPr>
                <w:rFonts w:ascii="Times New Roman" w:hAnsi="Times New Roman" w:cs="Times New Roman"/>
                <w:b/>
                <w:sz w:val="28"/>
                <w:szCs w:val="28"/>
              </w:rPr>
            </w:pPr>
            <w:r w:rsidRPr="004C191D">
              <w:rPr>
                <w:rFonts w:ascii="Times New Roman" w:hAnsi="Times New Roman" w:cs="Times New Roman"/>
                <w:b/>
                <w:sz w:val="28"/>
                <w:szCs w:val="28"/>
              </w:rPr>
              <w:t>No</w:t>
            </w:r>
          </w:p>
        </w:tc>
        <w:tc>
          <w:tcPr>
            <w:tcW w:w="4877" w:type="dxa"/>
          </w:tcPr>
          <w:p w:rsidR="009571D7" w:rsidRPr="004C191D" w:rsidRDefault="009571D7" w:rsidP="004C191D">
            <w:pPr>
              <w:jc w:val="center"/>
              <w:cnfStyle w:val="000000100000"/>
              <w:rPr>
                <w:rFonts w:ascii="Times New Roman" w:hAnsi="Times New Roman" w:cs="Times New Roman"/>
                <w:b/>
                <w:sz w:val="28"/>
                <w:szCs w:val="28"/>
              </w:rPr>
            </w:pPr>
            <w:r w:rsidRPr="004C191D">
              <w:rPr>
                <w:rFonts w:ascii="Times New Roman" w:hAnsi="Times New Roman" w:cs="Times New Roman"/>
                <w:b/>
                <w:sz w:val="28"/>
                <w:szCs w:val="28"/>
              </w:rPr>
              <w:t>Tenaga</w:t>
            </w:r>
          </w:p>
        </w:tc>
        <w:tc>
          <w:tcPr>
            <w:cnfStyle w:val="000010000000"/>
            <w:tcW w:w="2534" w:type="dxa"/>
          </w:tcPr>
          <w:p w:rsidR="009571D7" w:rsidRPr="004C191D" w:rsidRDefault="009571D7" w:rsidP="004C191D">
            <w:pPr>
              <w:jc w:val="center"/>
              <w:rPr>
                <w:rFonts w:ascii="Times New Roman" w:hAnsi="Times New Roman" w:cs="Times New Roman"/>
                <w:b/>
                <w:sz w:val="28"/>
                <w:szCs w:val="28"/>
              </w:rPr>
            </w:pPr>
            <w:r w:rsidRPr="004C191D">
              <w:rPr>
                <w:rFonts w:ascii="Times New Roman" w:hAnsi="Times New Roman" w:cs="Times New Roman"/>
                <w:b/>
                <w:sz w:val="28"/>
                <w:szCs w:val="28"/>
              </w:rPr>
              <w:t>Jumlah</w:t>
            </w:r>
          </w:p>
        </w:tc>
      </w:tr>
      <w:tr w:rsidR="000E2E3C" w:rsidRPr="004A320E" w:rsidTr="004A320E">
        <w:trPr>
          <w:trHeight w:val="125"/>
        </w:trPr>
        <w:tc>
          <w:tcPr>
            <w:cnfStyle w:val="000010000000"/>
            <w:tcW w:w="702" w:type="dxa"/>
          </w:tcPr>
          <w:p w:rsidR="009571D7" w:rsidRPr="004A320E" w:rsidRDefault="009571D7" w:rsidP="004C191D">
            <w:pPr>
              <w:jc w:val="both"/>
              <w:rPr>
                <w:rFonts w:ascii="Times New Roman" w:hAnsi="Times New Roman" w:cs="Times New Roman"/>
                <w:sz w:val="24"/>
                <w:szCs w:val="24"/>
              </w:rPr>
            </w:pPr>
            <w:r w:rsidRPr="004A320E">
              <w:rPr>
                <w:rFonts w:ascii="Times New Roman" w:hAnsi="Times New Roman" w:cs="Times New Roman"/>
                <w:sz w:val="24"/>
                <w:szCs w:val="24"/>
              </w:rPr>
              <w:t>1.</w:t>
            </w:r>
          </w:p>
        </w:tc>
        <w:tc>
          <w:tcPr>
            <w:tcW w:w="4877" w:type="dxa"/>
          </w:tcPr>
          <w:p w:rsidR="009571D7" w:rsidRPr="004A320E" w:rsidRDefault="009571D7" w:rsidP="00B56DB4">
            <w:p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Dokter</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2</w:t>
            </w:r>
          </w:p>
        </w:tc>
      </w:tr>
      <w:tr w:rsidR="000E2E3C" w:rsidRPr="004A320E" w:rsidTr="004A320E">
        <w:trPr>
          <w:cnfStyle w:val="000000100000"/>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2.</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lang w:val="sv-SE"/>
              </w:rPr>
              <w:t>Dokter Gigi</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trHeight w:val="13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3.</w:t>
            </w:r>
          </w:p>
        </w:tc>
        <w:tc>
          <w:tcPr>
            <w:tcW w:w="4877" w:type="dxa"/>
          </w:tcPr>
          <w:p w:rsidR="009571D7" w:rsidRPr="004A320E" w:rsidRDefault="009571D7" w:rsidP="00B56DB4">
            <w:pPr>
              <w:jc w:val="both"/>
              <w:cnfStyle w:val="000000000000"/>
              <w:rPr>
                <w:rFonts w:ascii="Times New Roman" w:hAnsi="Times New Roman" w:cs="Times New Roman"/>
                <w:sz w:val="24"/>
                <w:szCs w:val="24"/>
                <w:lang w:val="sv-SE"/>
              </w:rPr>
            </w:pPr>
            <w:r w:rsidRPr="004A320E">
              <w:rPr>
                <w:rFonts w:ascii="Times New Roman" w:hAnsi="Times New Roman" w:cs="Times New Roman"/>
                <w:sz w:val="24"/>
                <w:szCs w:val="24"/>
                <w:lang w:val="sv-SE"/>
              </w:rPr>
              <w:t>Sarjana Kesehatan Masyarakat</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cnfStyle w:val="000000100000"/>
          <w:trHeight w:val="1041"/>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4.</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Bidan</w:t>
            </w:r>
          </w:p>
          <w:p w:rsidR="009571D7" w:rsidRPr="004A320E" w:rsidRDefault="009571D7" w:rsidP="00B56DB4">
            <w:pPr>
              <w:ind w:left="720"/>
              <w:jc w:val="both"/>
              <w:cnfStyle w:val="000000100000"/>
              <w:rPr>
                <w:rFonts w:ascii="Times New Roman" w:hAnsi="Times New Roman" w:cs="Times New Roman"/>
                <w:sz w:val="24"/>
                <w:szCs w:val="24"/>
              </w:rPr>
            </w:pPr>
            <w:r w:rsidRPr="004A320E">
              <w:rPr>
                <w:rFonts w:ascii="Times New Roman" w:hAnsi="Times New Roman" w:cs="Times New Roman"/>
                <w:sz w:val="24"/>
                <w:szCs w:val="24"/>
              </w:rPr>
              <w:t>PNS</w:t>
            </w:r>
          </w:p>
          <w:p w:rsidR="009571D7" w:rsidRPr="004A320E" w:rsidRDefault="009571D7" w:rsidP="0046465C">
            <w:pPr>
              <w:numPr>
                <w:ilvl w:val="0"/>
                <w:numId w:val="4"/>
              </w:num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DI</w:t>
            </w:r>
          </w:p>
          <w:p w:rsidR="009571D7" w:rsidRPr="004A320E" w:rsidRDefault="009571D7" w:rsidP="0046465C">
            <w:pPr>
              <w:numPr>
                <w:ilvl w:val="0"/>
                <w:numId w:val="4"/>
              </w:num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DIII</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p>
          <w:p w:rsidR="004E521D" w:rsidRPr="004A320E" w:rsidRDefault="004E521D" w:rsidP="004A320E">
            <w:pPr>
              <w:jc w:val="center"/>
              <w:rPr>
                <w:rFonts w:ascii="Times New Roman" w:hAnsi="Times New Roman" w:cs="Times New Roman"/>
                <w:sz w:val="24"/>
                <w:szCs w:val="24"/>
              </w:rPr>
            </w:pPr>
          </w:p>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2</w:t>
            </w:r>
          </w:p>
          <w:p w:rsidR="009571D7" w:rsidRPr="004A320E" w:rsidRDefault="004E521D" w:rsidP="004A320E">
            <w:pPr>
              <w:jc w:val="center"/>
              <w:rPr>
                <w:rFonts w:ascii="Times New Roman" w:hAnsi="Times New Roman" w:cs="Times New Roman"/>
                <w:sz w:val="24"/>
                <w:szCs w:val="24"/>
              </w:rPr>
            </w:pPr>
            <w:r w:rsidRPr="004A320E">
              <w:rPr>
                <w:rFonts w:ascii="Times New Roman" w:hAnsi="Times New Roman" w:cs="Times New Roman"/>
                <w:sz w:val="24"/>
                <w:szCs w:val="24"/>
              </w:rPr>
              <w:t>15</w:t>
            </w:r>
          </w:p>
        </w:tc>
      </w:tr>
      <w:tr w:rsidR="000E2E3C" w:rsidRPr="004A320E" w:rsidTr="004A320E">
        <w:trPr>
          <w:trHeight w:val="387"/>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5.</w:t>
            </w:r>
          </w:p>
        </w:tc>
        <w:tc>
          <w:tcPr>
            <w:tcW w:w="4877" w:type="dxa"/>
          </w:tcPr>
          <w:p w:rsidR="009571D7" w:rsidRPr="004A320E" w:rsidRDefault="009571D7" w:rsidP="00B56DB4">
            <w:p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Perawat</w:t>
            </w:r>
          </w:p>
          <w:p w:rsidR="009571D7" w:rsidRPr="004A320E" w:rsidRDefault="009571D7" w:rsidP="0046465C">
            <w:pPr>
              <w:numPr>
                <w:ilvl w:val="0"/>
                <w:numId w:val="5"/>
              </w:num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S1</w:t>
            </w:r>
          </w:p>
          <w:p w:rsidR="009571D7" w:rsidRPr="004A320E" w:rsidRDefault="009571D7" w:rsidP="0046465C">
            <w:pPr>
              <w:numPr>
                <w:ilvl w:val="0"/>
                <w:numId w:val="5"/>
              </w:num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D3</w:t>
            </w:r>
          </w:p>
          <w:p w:rsidR="009571D7" w:rsidRPr="004A320E" w:rsidRDefault="009571D7" w:rsidP="0046465C">
            <w:pPr>
              <w:numPr>
                <w:ilvl w:val="0"/>
                <w:numId w:val="5"/>
              </w:num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SPK</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p>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5</w:t>
            </w:r>
          </w:p>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5</w:t>
            </w:r>
          </w:p>
        </w:tc>
      </w:tr>
      <w:tr w:rsidR="000E2E3C" w:rsidRPr="004A320E" w:rsidTr="004A320E">
        <w:trPr>
          <w:cnfStyle w:val="000000100000"/>
          <w:trHeight w:val="13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6.</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Perawat Gigi</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2</w:t>
            </w:r>
          </w:p>
        </w:tc>
      </w:tr>
      <w:tr w:rsidR="000E2E3C" w:rsidRPr="004A320E" w:rsidTr="004A320E">
        <w:trPr>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7.</w:t>
            </w:r>
          </w:p>
        </w:tc>
        <w:tc>
          <w:tcPr>
            <w:tcW w:w="4877" w:type="dxa"/>
          </w:tcPr>
          <w:p w:rsidR="009571D7" w:rsidRPr="004A320E" w:rsidRDefault="009571D7" w:rsidP="00B56DB4">
            <w:p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Asisten Apoteker</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cnfStyle w:val="000000100000"/>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8.</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Gizi</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trHeight w:val="13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9.</w:t>
            </w:r>
          </w:p>
        </w:tc>
        <w:tc>
          <w:tcPr>
            <w:tcW w:w="4877" w:type="dxa"/>
          </w:tcPr>
          <w:p w:rsidR="009571D7" w:rsidRPr="004A320E" w:rsidRDefault="009571D7" w:rsidP="00B56DB4">
            <w:p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Sanitarian</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2</w:t>
            </w:r>
          </w:p>
        </w:tc>
      </w:tr>
      <w:tr w:rsidR="000E2E3C" w:rsidRPr="004A320E" w:rsidTr="004A320E">
        <w:trPr>
          <w:cnfStyle w:val="000000100000"/>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10.</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Rekam Medis</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11.</w:t>
            </w:r>
          </w:p>
        </w:tc>
        <w:tc>
          <w:tcPr>
            <w:tcW w:w="4877" w:type="dxa"/>
          </w:tcPr>
          <w:p w:rsidR="009571D7" w:rsidRPr="004A320E" w:rsidRDefault="009571D7" w:rsidP="00B56DB4">
            <w:pPr>
              <w:jc w:val="both"/>
              <w:cnfStyle w:val="000000000000"/>
              <w:rPr>
                <w:rFonts w:ascii="Times New Roman" w:hAnsi="Times New Roman" w:cs="Times New Roman"/>
                <w:sz w:val="24"/>
                <w:szCs w:val="24"/>
              </w:rPr>
            </w:pPr>
            <w:r w:rsidRPr="004A320E">
              <w:rPr>
                <w:rFonts w:ascii="Times New Roman" w:hAnsi="Times New Roman" w:cs="Times New Roman"/>
                <w:sz w:val="24"/>
                <w:szCs w:val="24"/>
              </w:rPr>
              <w:t>Labor</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cnfStyle w:val="000000100000"/>
          <w:trHeight w:val="135"/>
        </w:trPr>
        <w:tc>
          <w:tcPr>
            <w:cnfStyle w:val="000010000000"/>
            <w:tcW w:w="702" w:type="dxa"/>
          </w:tcPr>
          <w:p w:rsidR="009571D7" w:rsidRPr="004A320E" w:rsidRDefault="009571D7" w:rsidP="00B56DB4">
            <w:pPr>
              <w:jc w:val="both"/>
              <w:rPr>
                <w:rFonts w:ascii="Times New Roman" w:hAnsi="Times New Roman" w:cs="Times New Roman"/>
                <w:sz w:val="24"/>
                <w:szCs w:val="24"/>
              </w:rPr>
            </w:pPr>
            <w:r w:rsidRPr="004A320E">
              <w:rPr>
                <w:rFonts w:ascii="Times New Roman" w:hAnsi="Times New Roman" w:cs="Times New Roman"/>
                <w:sz w:val="24"/>
                <w:szCs w:val="24"/>
              </w:rPr>
              <w:t>12.</w:t>
            </w:r>
          </w:p>
        </w:tc>
        <w:tc>
          <w:tcPr>
            <w:tcW w:w="4877" w:type="dxa"/>
          </w:tcPr>
          <w:p w:rsidR="009571D7" w:rsidRPr="004A320E" w:rsidRDefault="009571D7" w:rsidP="00B56DB4">
            <w:pPr>
              <w:jc w:val="both"/>
              <w:cnfStyle w:val="000000100000"/>
              <w:rPr>
                <w:rFonts w:ascii="Times New Roman" w:hAnsi="Times New Roman" w:cs="Times New Roman"/>
                <w:sz w:val="24"/>
                <w:szCs w:val="24"/>
              </w:rPr>
            </w:pPr>
            <w:r w:rsidRPr="004A320E">
              <w:rPr>
                <w:rFonts w:ascii="Times New Roman" w:hAnsi="Times New Roman" w:cs="Times New Roman"/>
                <w:sz w:val="24"/>
                <w:szCs w:val="24"/>
              </w:rPr>
              <w:t xml:space="preserve">Sopir </w:t>
            </w:r>
          </w:p>
        </w:tc>
        <w:tc>
          <w:tcPr>
            <w:cnfStyle w:val="000010000000"/>
            <w:tcW w:w="2534" w:type="dxa"/>
          </w:tcPr>
          <w:p w:rsidR="009571D7" w:rsidRPr="004A320E" w:rsidRDefault="009571D7" w:rsidP="004A320E">
            <w:pPr>
              <w:jc w:val="center"/>
              <w:rPr>
                <w:rFonts w:ascii="Times New Roman" w:hAnsi="Times New Roman" w:cs="Times New Roman"/>
                <w:sz w:val="24"/>
                <w:szCs w:val="24"/>
              </w:rPr>
            </w:pPr>
            <w:r w:rsidRPr="004A320E">
              <w:rPr>
                <w:rFonts w:ascii="Times New Roman" w:hAnsi="Times New Roman" w:cs="Times New Roman"/>
                <w:sz w:val="24"/>
                <w:szCs w:val="24"/>
              </w:rPr>
              <w:t>1</w:t>
            </w:r>
          </w:p>
        </w:tc>
      </w:tr>
      <w:tr w:rsidR="000E2E3C" w:rsidRPr="004A320E" w:rsidTr="004A320E">
        <w:trPr>
          <w:trHeight w:val="125"/>
        </w:trPr>
        <w:tc>
          <w:tcPr>
            <w:cnfStyle w:val="000010000000"/>
            <w:tcW w:w="702" w:type="dxa"/>
          </w:tcPr>
          <w:p w:rsidR="009571D7" w:rsidRPr="004A320E" w:rsidRDefault="009571D7" w:rsidP="00B56DB4">
            <w:pPr>
              <w:jc w:val="both"/>
              <w:rPr>
                <w:rFonts w:ascii="Times New Roman" w:hAnsi="Times New Roman" w:cs="Times New Roman"/>
                <w:sz w:val="24"/>
                <w:szCs w:val="24"/>
              </w:rPr>
            </w:pPr>
          </w:p>
        </w:tc>
        <w:tc>
          <w:tcPr>
            <w:tcW w:w="4877" w:type="dxa"/>
          </w:tcPr>
          <w:p w:rsidR="009571D7" w:rsidRPr="004A320E" w:rsidRDefault="009571D7" w:rsidP="00B56DB4">
            <w:pPr>
              <w:jc w:val="both"/>
              <w:cnfStyle w:val="000000000000"/>
              <w:rPr>
                <w:rFonts w:ascii="Times New Roman" w:hAnsi="Times New Roman" w:cs="Times New Roman"/>
                <w:b/>
                <w:sz w:val="24"/>
                <w:szCs w:val="24"/>
              </w:rPr>
            </w:pPr>
            <w:r w:rsidRPr="004A320E">
              <w:rPr>
                <w:rFonts w:ascii="Times New Roman" w:hAnsi="Times New Roman" w:cs="Times New Roman"/>
                <w:b/>
                <w:sz w:val="24"/>
                <w:szCs w:val="24"/>
              </w:rPr>
              <w:t>JUMLAH</w:t>
            </w:r>
          </w:p>
        </w:tc>
        <w:tc>
          <w:tcPr>
            <w:cnfStyle w:val="000010000000"/>
            <w:tcW w:w="2534" w:type="dxa"/>
          </w:tcPr>
          <w:p w:rsidR="009571D7" w:rsidRPr="004A320E" w:rsidRDefault="009571D7" w:rsidP="004C191D">
            <w:pPr>
              <w:jc w:val="center"/>
              <w:rPr>
                <w:rFonts w:ascii="Times New Roman" w:hAnsi="Times New Roman" w:cs="Times New Roman"/>
                <w:b/>
                <w:sz w:val="24"/>
                <w:szCs w:val="24"/>
              </w:rPr>
            </w:pPr>
            <w:r w:rsidRPr="004A320E">
              <w:rPr>
                <w:rFonts w:ascii="Times New Roman" w:hAnsi="Times New Roman" w:cs="Times New Roman"/>
                <w:b/>
                <w:sz w:val="24"/>
                <w:szCs w:val="24"/>
              </w:rPr>
              <w:t>41</w:t>
            </w:r>
          </w:p>
        </w:tc>
      </w:tr>
    </w:tbl>
    <w:p w:rsidR="00142435" w:rsidRPr="000E2E3C" w:rsidRDefault="00142435" w:rsidP="00B56DB4">
      <w:pPr>
        <w:spacing w:after="0" w:line="240" w:lineRule="auto"/>
        <w:jc w:val="both"/>
        <w:rPr>
          <w:rFonts w:ascii="Times New Roman" w:hAnsi="Times New Roman" w:cs="Times New Roman"/>
          <w:b/>
          <w:sz w:val="24"/>
          <w:szCs w:val="24"/>
        </w:rPr>
      </w:pPr>
    </w:p>
    <w:p w:rsidR="009571D7" w:rsidRPr="000E2E3C" w:rsidRDefault="009571D7"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w:t>
      </w:r>
      <w:r w:rsidR="00142435" w:rsidRPr="000E2E3C">
        <w:rPr>
          <w:rFonts w:ascii="Times New Roman" w:hAnsi="Times New Roman" w:cs="Times New Roman"/>
          <w:b/>
          <w:sz w:val="24"/>
          <w:szCs w:val="24"/>
        </w:rPr>
        <w:t>5.1.3</w:t>
      </w:r>
      <w:r w:rsidRPr="000E2E3C">
        <w:rPr>
          <w:rFonts w:ascii="Times New Roman" w:hAnsi="Times New Roman" w:cs="Times New Roman"/>
          <w:b/>
          <w:sz w:val="24"/>
          <w:szCs w:val="24"/>
        </w:rPr>
        <w:t xml:space="preserve"> Pendanaan</w:t>
      </w:r>
    </w:p>
    <w:p w:rsidR="00142435" w:rsidRDefault="009571D7" w:rsidP="00684DF8">
      <w:pPr>
        <w:spacing w:after="0" w:line="360" w:lineRule="auto"/>
        <w:jc w:val="both"/>
        <w:rPr>
          <w:rFonts w:ascii="Times New Roman" w:hAnsi="Times New Roman" w:cs="Times New Roman"/>
          <w:sz w:val="24"/>
          <w:szCs w:val="24"/>
        </w:rPr>
      </w:pPr>
      <w:r w:rsidRPr="000E2E3C">
        <w:rPr>
          <w:rFonts w:ascii="Times New Roman" w:hAnsi="Times New Roman" w:cs="Times New Roman"/>
          <w:sz w:val="24"/>
          <w:szCs w:val="24"/>
        </w:rPr>
        <w:tab/>
      </w:r>
      <w:r w:rsidRPr="000E2E3C">
        <w:rPr>
          <w:rFonts w:ascii="Times New Roman" w:hAnsi="Times New Roman" w:cs="Times New Roman"/>
          <w:sz w:val="24"/>
          <w:szCs w:val="24"/>
          <w:lang w:val="id-ID"/>
        </w:rPr>
        <w:t>Sumber pendanaan kegiatan di Puskesmas Tigo Baleh berasal dari</w:t>
      </w:r>
      <w:r w:rsidRPr="000E2E3C">
        <w:rPr>
          <w:rFonts w:ascii="Times New Roman" w:hAnsi="Times New Roman" w:cs="Times New Roman"/>
          <w:sz w:val="24"/>
          <w:szCs w:val="24"/>
        </w:rPr>
        <w:t xml:space="preserve"> APBD Kota Bukittinggi, Bantuan Operasional Kesehatan (BOK), dan Askes</w:t>
      </w:r>
      <w:r w:rsidR="00142435" w:rsidRPr="000E2E3C">
        <w:rPr>
          <w:rFonts w:ascii="Times New Roman" w:hAnsi="Times New Roman" w:cs="Times New Roman"/>
          <w:sz w:val="24"/>
          <w:szCs w:val="24"/>
        </w:rPr>
        <w:t xml:space="preserve"> yang dipergunakan Puskesmas Tigo Baleh dalam memberikan pelayanan kesehatan</w:t>
      </w:r>
      <w:r w:rsidR="008B6628">
        <w:rPr>
          <w:rFonts w:ascii="Times New Roman" w:hAnsi="Times New Roman" w:cs="Times New Roman"/>
          <w:sz w:val="24"/>
          <w:szCs w:val="24"/>
        </w:rPr>
        <w:t>.</w:t>
      </w:r>
    </w:p>
    <w:p w:rsidR="00546366" w:rsidRPr="000E2E3C" w:rsidRDefault="00546366" w:rsidP="00684DF8">
      <w:pPr>
        <w:spacing w:after="0" w:line="360" w:lineRule="auto"/>
        <w:jc w:val="both"/>
        <w:rPr>
          <w:rFonts w:ascii="Times New Roman" w:hAnsi="Times New Roman" w:cs="Times New Roman"/>
          <w:b/>
          <w:sz w:val="24"/>
          <w:szCs w:val="24"/>
        </w:rPr>
      </w:pPr>
      <w:r w:rsidRPr="000E2E3C">
        <w:rPr>
          <w:rFonts w:ascii="Times New Roman" w:hAnsi="Times New Roman" w:cs="Times New Roman"/>
          <w:b/>
          <w:sz w:val="24"/>
          <w:szCs w:val="24"/>
        </w:rPr>
        <w:t>2.5.2 ANALISIS OUTPUT UPAYA KESEHATAN</w:t>
      </w:r>
    </w:p>
    <w:p w:rsidR="00142435" w:rsidRPr="000E2E3C" w:rsidRDefault="00142435"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Analisis output upaya kesehatan dibedakan atas pencapaian program yang bersifat statis </w:t>
      </w:r>
      <w:r w:rsidR="00376403" w:rsidRPr="000E2E3C">
        <w:rPr>
          <w:rFonts w:ascii="Times New Roman" w:hAnsi="Times New Roman" w:cs="Times New Roman"/>
          <w:sz w:val="24"/>
          <w:szCs w:val="24"/>
        </w:rPr>
        <w:t>dan output program yang bersifat dinamis.</w:t>
      </w:r>
    </w:p>
    <w:p w:rsidR="00376403" w:rsidRPr="000E2E3C" w:rsidRDefault="00376403" w:rsidP="00684DF8">
      <w:pPr>
        <w:spacing w:line="360" w:lineRule="auto"/>
        <w:jc w:val="both"/>
        <w:rPr>
          <w:rFonts w:ascii="Times New Roman" w:hAnsi="Times New Roman" w:cs="Times New Roman"/>
          <w:sz w:val="24"/>
          <w:szCs w:val="24"/>
        </w:rPr>
      </w:pPr>
      <w:r w:rsidRPr="000E2E3C">
        <w:rPr>
          <w:rFonts w:ascii="Times New Roman" w:hAnsi="Times New Roman" w:cs="Times New Roman"/>
          <w:sz w:val="24"/>
          <w:szCs w:val="24"/>
        </w:rPr>
        <w:tab/>
        <w:t>Pencapaian program hanya menggambarka</w:t>
      </w:r>
      <w:r w:rsidR="004A320E">
        <w:rPr>
          <w:rFonts w:ascii="Times New Roman" w:hAnsi="Times New Roman" w:cs="Times New Roman"/>
          <w:sz w:val="24"/>
          <w:szCs w:val="24"/>
        </w:rPr>
        <w:t xml:space="preserve">n keadaan sampai saat tertentu, </w:t>
      </w:r>
      <w:r w:rsidRPr="000E2E3C">
        <w:rPr>
          <w:rFonts w:ascii="Times New Roman" w:hAnsi="Times New Roman" w:cs="Times New Roman"/>
          <w:sz w:val="24"/>
          <w:szCs w:val="24"/>
        </w:rPr>
        <w:t xml:space="preserve">sedangkan output program menggambarkan kapasitas upaya kesehatan  yang berguna untuk penetapan </w:t>
      </w:r>
      <w:r w:rsidR="004A320E">
        <w:rPr>
          <w:rFonts w:ascii="Times New Roman" w:hAnsi="Times New Roman" w:cs="Times New Roman"/>
          <w:sz w:val="24"/>
          <w:szCs w:val="24"/>
        </w:rPr>
        <w:t>sasaran pada masa yang akan data</w:t>
      </w:r>
      <w:r w:rsidRPr="000E2E3C">
        <w:rPr>
          <w:rFonts w:ascii="Times New Roman" w:hAnsi="Times New Roman" w:cs="Times New Roman"/>
          <w:sz w:val="24"/>
          <w:szCs w:val="24"/>
        </w:rPr>
        <w:t>ng.</w:t>
      </w:r>
    </w:p>
    <w:p w:rsidR="00376403" w:rsidRPr="00B56DB4" w:rsidRDefault="00376403" w:rsidP="00684DF8">
      <w:pPr>
        <w:spacing w:after="0" w:line="360" w:lineRule="auto"/>
        <w:jc w:val="both"/>
        <w:rPr>
          <w:rFonts w:ascii="Times New Roman" w:hAnsi="Times New Roman" w:cs="Times New Roman"/>
          <w:b/>
          <w:sz w:val="24"/>
          <w:szCs w:val="24"/>
        </w:rPr>
      </w:pPr>
      <w:r w:rsidRPr="00B56DB4">
        <w:rPr>
          <w:rFonts w:ascii="Times New Roman" w:hAnsi="Times New Roman" w:cs="Times New Roman"/>
          <w:b/>
          <w:sz w:val="24"/>
          <w:szCs w:val="24"/>
        </w:rPr>
        <w:t>2.5.2.1 Pencapaian Program</w:t>
      </w:r>
    </w:p>
    <w:p w:rsidR="00B56DB4" w:rsidRPr="00845E87" w:rsidRDefault="00376403" w:rsidP="00684DF8">
      <w:pPr>
        <w:spacing w:after="0" w:line="360" w:lineRule="auto"/>
        <w:jc w:val="both"/>
        <w:rPr>
          <w:rFonts w:ascii="Times New Roman" w:hAnsi="Times New Roman" w:cs="Times New Roman"/>
          <w:b/>
          <w:sz w:val="24"/>
          <w:szCs w:val="24"/>
        </w:rPr>
      </w:pPr>
      <w:r w:rsidRPr="00845E87">
        <w:rPr>
          <w:rFonts w:ascii="Times New Roman" w:hAnsi="Times New Roman" w:cs="Times New Roman"/>
          <w:b/>
          <w:sz w:val="24"/>
          <w:szCs w:val="24"/>
        </w:rPr>
        <w:t>A. Cakupan Kunjungan K1 DAN K4</w:t>
      </w:r>
    </w:p>
    <w:p w:rsidR="00B56DB4" w:rsidRDefault="004721E4" w:rsidP="00684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Pemeriksaan k</w:t>
      </w:r>
      <w:r w:rsidR="00376403" w:rsidRPr="000E2E3C">
        <w:rPr>
          <w:rFonts w:ascii="Times New Roman" w:hAnsi="Times New Roman" w:cs="Times New Roman"/>
          <w:sz w:val="24"/>
          <w:szCs w:val="24"/>
        </w:rPr>
        <w:t xml:space="preserve">ehamilan sedikitnya dilakukan sebanyak 4 kali selama kehamilan yaitu </w:t>
      </w:r>
      <w:r w:rsidR="00AF6CBB">
        <w:rPr>
          <w:rFonts w:ascii="Times New Roman" w:hAnsi="Times New Roman" w:cs="Times New Roman"/>
          <w:sz w:val="24"/>
          <w:szCs w:val="24"/>
        </w:rPr>
        <w:t>satu kali kontak pada triwulan peamart</w:t>
      </w:r>
      <w:r w:rsidR="00376403" w:rsidRPr="000E2E3C">
        <w:rPr>
          <w:rFonts w:ascii="Times New Roman" w:hAnsi="Times New Roman" w:cs="Times New Roman"/>
          <w:sz w:val="24"/>
          <w:szCs w:val="24"/>
        </w:rPr>
        <w:t xml:space="preserve">, satu kali kontak pada triwulan </w:t>
      </w:r>
      <w:r w:rsidR="00AF6CBB">
        <w:rPr>
          <w:rFonts w:ascii="Times New Roman" w:hAnsi="Times New Roman" w:cs="Times New Roman"/>
          <w:sz w:val="24"/>
          <w:szCs w:val="24"/>
        </w:rPr>
        <w:t>kedua</w:t>
      </w:r>
      <w:r w:rsidR="00376403" w:rsidRPr="000E2E3C">
        <w:rPr>
          <w:rFonts w:ascii="Times New Roman" w:hAnsi="Times New Roman" w:cs="Times New Roman"/>
          <w:sz w:val="24"/>
          <w:szCs w:val="24"/>
        </w:rPr>
        <w:t xml:space="preserve">, dan minimal 2 kali kontak pada triwulan </w:t>
      </w:r>
      <w:r w:rsidR="00AF6CBB">
        <w:rPr>
          <w:rFonts w:ascii="Times New Roman" w:hAnsi="Times New Roman" w:cs="Times New Roman"/>
          <w:sz w:val="24"/>
          <w:szCs w:val="24"/>
        </w:rPr>
        <w:t>ketiga</w:t>
      </w:r>
      <w:r w:rsidR="00376403" w:rsidRPr="000E2E3C">
        <w:rPr>
          <w:rFonts w:ascii="Times New Roman" w:hAnsi="Times New Roman" w:cs="Times New Roman"/>
          <w:sz w:val="24"/>
          <w:szCs w:val="24"/>
        </w:rPr>
        <w:t xml:space="preserve"> dengan standar pelayanan minimal 5T.</w:t>
      </w:r>
    </w:p>
    <w:p w:rsidR="00376403" w:rsidRDefault="004721E4" w:rsidP="00684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Cakupan kontak pertama</w:t>
      </w:r>
      <w:r w:rsidR="00376403" w:rsidRPr="000E2E3C">
        <w:rPr>
          <w:rFonts w:ascii="Times New Roman" w:hAnsi="Times New Roman" w:cs="Times New Roman"/>
          <w:sz w:val="24"/>
          <w:szCs w:val="24"/>
        </w:rPr>
        <w:t xml:space="preserve"> ibu hamil adalah indikator akses pelaya</w:t>
      </w:r>
      <w:r>
        <w:rPr>
          <w:rFonts w:ascii="Times New Roman" w:hAnsi="Times New Roman" w:cs="Times New Roman"/>
          <w:sz w:val="24"/>
          <w:szCs w:val="24"/>
        </w:rPr>
        <w:t>nan ibu hamil, sedangan kontak ke 4</w:t>
      </w:r>
      <w:r w:rsidR="00376403" w:rsidRPr="000E2E3C">
        <w:rPr>
          <w:rFonts w:ascii="Times New Roman" w:hAnsi="Times New Roman" w:cs="Times New Roman"/>
          <w:sz w:val="24"/>
          <w:szCs w:val="24"/>
        </w:rPr>
        <w:t xml:space="preserve"> ibu hamil </w:t>
      </w:r>
      <w:r>
        <w:rPr>
          <w:rFonts w:ascii="Times New Roman" w:hAnsi="Times New Roman" w:cs="Times New Roman"/>
          <w:sz w:val="24"/>
          <w:szCs w:val="24"/>
        </w:rPr>
        <w:t>pada t</w:t>
      </w:r>
      <w:r w:rsidR="00376403" w:rsidRPr="000E2E3C">
        <w:rPr>
          <w:rFonts w:ascii="Times New Roman" w:hAnsi="Times New Roman" w:cs="Times New Roman"/>
          <w:sz w:val="24"/>
          <w:szCs w:val="24"/>
        </w:rPr>
        <w:t>rimester ke 3 merupakan indikator kualitas suatu pemeriksaan kehamilan.</w:t>
      </w:r>
      <w:r w:rsidR="008B6628">
        <w:rPr>
          <w:rFonts w:ascii="Times New Roman" w:hAnsi="Times New Roman" w:cs="Times New Roman"/>
          <w:sz w:val="24"/>
          <w:szCs w:val="24"/>
        </w:rPr>
        <w:t xml:space="preserve"> </w:t>
      </w:r>
      <w:r w:rsidR="00376403" w:rsidRPr="000E2E3C">
        <w:rPr>
          <w:rFonts w:ascii="Times New Roman" w:hAnsi="Times New Roman" w:cs="Times New Roman"/>
          <w:sz w:val="24"/>
          <w:szCs w:val="24"/>
        </w:rPr>
        <w:t>Grafik dibawah ini menjelaskan pencapaian program kunjungan K-1 dan K-4 ibu hamil di Puskesmas Tigo Baleh</w:t>
      </w:r>
      <w:r w:rsidR="004A320E">
        <w:rPr>
          <w:rFonts w:ascii="Times New Roman" w:hAnsi="Times New Roman" w:cs="Times New Roman"/>
          <w:sz w:val="24"/>
          <w:szCs w:val="24"/>
        </w:rPr>
        <w:t>.</w:t>
      </w:r>
    </w:p>
    <w:p w:rsidR="00FD200C" w:rsidRPr="000E2E3C" w:rsidRDefault="00FD200C" w:rsidP="00B56DB4">
      <w:pPr>
        <w:spacing w:after="0" w:line="240" w:lineRule="auto"/>
        <w:ind w:left="720" w:firstLine="720"/>
        <w:jc w:val="center"/>
        <w:rPr>
          <w:rFonts w:ascii="Times New Roman" w:hAnsi="Times New Roman" w:cs="Times New Roman"/>
          <w:b/>
          <w:sz w:val="24"/>
          <w:szCs w:val="24"/>
        </w:rPr>
      </w:pPr>
      <w:r w:rsidRPr="000E2E3C">
        <w:rPr>
          <w:rFonts w:ascii="Times New Roman" w:hAnsi="Times New Roman" w:cs="Times New Roman"/>
          <w:b/>
          <w:sz w:val="24"/>
          <w:szCs w:val="24"/>
        </w:rPr>
        <w:t>Gambar 2</w:t>
      </w:r>
      <w:r w:rsidR="00B56DB4">
        <w:rPr>
          <w:rFonts w:ascii="Times New Roman" w:hAnsi="Times New Roman" w:cs="Times New Roman"/>
          <w:b/>
          <w:sz w:val="24"/>
          <w:szCs w:val="24"/>
        </w:rPr>
        <w:t>.1</w:t>
      </w:r>
      <w:r w:rsidR="00747FC6">
        <w:rPr>
          <w:rFonts w:ascii="Times New Roman" w:hAnsi="Times New Roman" w:cs="Times New Roman"/>
          <w:b/>
          <w:sz w:val="24"/>
          <w:szCs w:val="24"/>
        </w:rPr>
        <w:t>1</w:t>
      </w:r>
    </w:p>
    <w:p w:rsidR="00F5115F" w:rsidRDefault="00FD200C" w:rsidP="00845E87">
      <w:pPr>
        <w:spacing w:after="0" w:line="240" w:lineRule="auto"/>
        <w:ind w:left="720" w:firstLine="720"/>
        <w:jc w:val="center"/>
        <w:rPr>
          <w:rFonts w:ascii="Times New Roman" w:hAnsi="Times New Roman" w:cs="Times New Roman"/>
          <w:b/>
          <w:sz w:val="24"/>
          <w:szCs w:val="24"/>
        </w:rPr>
      </w:pPr>
      <w:r w:rsidRPr="000E2E3C">
        <w:rPr>
          <w:rFonts w:ascii="Times New Roman" w:hAnsi="Times New Roman" w:cs="Times New Roman"/>
          <w:b/>
          <w:sz w:val="24"/>
          <w:szCs w:val="24"/>
        </w:rPr>
        <w:t xml:space="preserve">Cakupan K1 dan K4 Puskesmas Tigo Baleh </w:t>
      </w:r>
    </w:p>
    <w:p w:rsidR="00FD200C" w:rsidRPr="000E2E3C" w:rsidRDefault="00FD200C" w:rsidP="00845E87">
      <w:pPr>
        <w:spacing w:after="0" w:line="240" w:lineRule="auto"/>
        <w:ind w:left="720" w:firstLine="720"/>
        <w:jc w:val="center"/>
        <w:rPr>
          <w:rFonts w:ascii="Times New Roman" w:hAnsi="Times New Roman" w:cs="Times New Roman"/>
          <w:b/>
          <w:sz w:val="24"/>
          <w:szCs w:val="24"/>
        </w:rPr>
      </w:pPr>
      <w:r w:rsidRPr="000E2E3C">
        <w:rPr>
          <w:rFonts w:ascii="Times New Roman" w:hAnsi="Times New Roman" w:cs="Times New Roman"/>
          <w:b/>
          <w:sz w:val="24"/>
          <w:szCs w:val="24"/>
        </w:rPr>
        <w:t>Tahun 2011-2012</w:t>
      </w:r>
    </w:p>
    <w:p w:rsidR="00376403" w:rsidRDefault="00B56DB4" w:rsidP="00B56DB4">
      <w:pPr>
        <w:spacing w:after="0"/>
        <w:jc w:val="both"/>
        <w:rPr>
          <w:rFonts w:ascii="Times New Roman" w:hAnsi="Times New Roman" w:cs="Times New Roman"/>
          <w:sz w:val="24"/>
          <w:szCs w:val="24"/>
        </w:rPr>
      </w:pPr>
      <w:r w:rsidRPr="00B56DB4">
        <w:rPr>
          <w:rFonts w:ascii="Times New Roman" w:hAnsi="Times New Roman" w:cs="Times New Roman"/>
          <w:noProof/>
          <w:sz w:val="24"/>
          <w:szCs w:val="24"/>
        </w:rPr>
        <w:drawing>
          <wp:inline distT="0" distB="0" distL="0" distR="0">
            <wp:extent cx="5041900" cy="1991768"/>
            <wp:effectExtent l="19050" t="0" r="25400" b="8482"/>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6DB4" w:rsidRPr="00B56DB4" w:rsidRDefault="00B56DB4" w:rsidP="00B56DB4">
      <w:pPr>
        <w:spacing w:after="0" w:line="480" w:lineRule="auto"/>
        <w:jc w:val="both"/>
        <w:rPr>
          <w:rFonts w:ascii="Times New Roman" w:hAnsi="Times New Roman" w:cs="Times New Roman"/>
          <w:i/>
          <w:sz w:val="24"/>
          <w:szCs w:val="24"/>
        </w:rPr>
      </w:pPr>
      <w:r w:rsidRPr="00B56DB4">
        <w:rPr>
          <w:rFonts w:ascii="Times New Roman" w:hAnsi="Times New Roman" w:cs="Times New Roman"/>
          <w:i/>
          <w:sz w:val="24"/>
          <w:szCs w:val="24"/>
        </w:rPr>
        <w:t>Sumber laporan PWS KIA</w:t>
      </w:r>
    </w:p>
    <w:p w:rsidR="00376403" w:rsidRDefault="00FD200C"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Berdasarkan grafik diatas tergambar bahwa cakupan K1 dan K4 pada Puskesmas Tigo Baleh mengalami penurunan yang tidak signifan tetapi mencapai target program. </w:t>
      </w:r>
      <w:r w:rsidR="00F5115F">
        <w:rPr>
          <w:rFonts w:ascii="Times New Roman" w:hAnsi="Times New Roman" w:cs="Times New Roman"/>
          <w:sz w:val="24"/>
          <w:szCs w:val="24"/>
        </w:rPr>
        <w:t>T</w:t>
      </w:r>
      <w:r w:rsidRPr="000E2E3C">
        <w:rPr>
          <w:rFonts w:ascii="Times New Roman" w:hAnsi="Times New Roman" w:cs="Times New Roman"/>
          <w:sz w:val="24"/>
          <w:szCs w:val="24"/>
        </w:rPr>
        <w:t>arget cakupan K1 adalah 97% dan K4 95%. Saat ini status pencapaian K1 dan K4 Puskesmas Tigo Baleh dalam keadaan baik.</w:t>
      </w:r>
    </w:p>
    <w:p w:rsidR="00FD200C" w:rsidRPr="00B56DB4" w:rsidRDefault="00FD200C" w:rsidP="00684DF8">
      <w:pPr>
        <w:spacing w:after="0" w:line="360" w:lineRule="auto"/>
        <w:jc w:val="both"/>
        <w:rPr>
          <w:rFonts w:ascii="Times New Roman" w:hAnsi="Times New Roman" w:cs="Times New Roman"/>
          <w:b/>
          <w:sz w:val="24"/>
          <w:szCs w:val="24"/>
        </w:rPr>
      </w:pPr>
      <w:r w:rsidRPr="00B56DB4">
        <w:rPr>
          <w:rFonts w:ascii="Times New Roman" w:hAnsi="Times New Roman" w:cs="Times New Roman"/>
          <w:b/>
          <w:sz w:val="24"/>
          <w:szCs w:val="24"/>
        </w:rPr>
        <w:t>B. PERSALINAN TENAGA KESEHATAN</w:t>
      </w:r>
    </w:p>
    <w:p w:rsidR="00FD200C" w:rsidRPr="000E2E3C" w:rsidRDefault="00FD200C"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Cakupan persalinan oleh tenaga kesehatan (linakes) merupakan indikator utama upaya penurunan Angka Kematian Ibu dan Bayi. Cakupan persalinan yang ditolong oleh tenaga kesehatan dapat menggambarkan kinerja petugas kesehatan dalam pelayanan persalinan dan menggambarkan kemampuan manajemen program KIA dalam pertolongan persalinan secara profesional(Depkes RI, 2007).</w:t>
      </w:r>
    </w:p>
    <w:p w:rsidR="00FD200C" w:rsidRDefault="00FD200C" w:rsidP="004721E4">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lastRenderedPageBreak/>
        <w:t>Gambaran cakupan persalinan tenaga kesehatan Puskesmas Tigo Baleh selama tahun 2011-2012 bisa dilihat pada gambar dibawah ini</w:t>
      </w:r>
      <w:r w:rsidR="004721E4">
        <w:rPr>
          <w:rFonts w:ascii="Times New Roman" w:hAnsi="Times New Roman" w:cs="Times New Roman"/>
          <w:sz w:val="24"/>
          <w:szCs w:val="24"/>
        </w:rPr>
        <w:t>:</w:t>
      </w:r>
    </w:p>
    <w:p w:rsidR="00FD200C" w:rsidRPr="000E2E3C" w:rsidRDefault="00FD200C" w:rsidP="004721E4">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Gambar 2</w:t>
      </w:r>
      <w:r w:rsidR="00B56DB4">
        <w:rPr>
          <w:rFonts w:ascii="Times New Roman" w:hAnsi="Times New Roman" w:cs="Times New Roman"/>
          <w:b/>
          <w:sz w:val="24"/>
          <w:szCs w:val="24"/>
        </w:rPr>
        <w:t>.1</w:t>
      </w:r>
      <w:r w:rsidR="00747FC6">
        <w:rPr>
          <w:rFonts w:ascii="Times New Roman" w:hAnsi="Times New Roman" w:cs="Times New Roman"/>
          <w:b/>
          <w:sz w:val="24"/>
          <w:szCs w:val="24"/>
        </w:rPr>
        <w:t>2</w:t>
      </w:r>
    </w:p>
    <w:p w:rsidR="00FD200C" w:rsidRPr="000E2E3C" w:rsidRDefault="00FD200C" w:rsidP="004721E4">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Cakupan Persalinan di Tenaga Kesehatan Puskesmas Tigo Baleh</w:t>
      </w:r>
    </w:p>
    <w:p w:rsidR="00FD200C" w:rsidRPr="000E2E3C" w:rsidRDefault="004721E4" w:rsidP="00B56DB4">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w:t>
      </w:r>
      <w:r w:rsidR="00FD200C" w:rsidRPr="000E2E3C">
        <w:rPr>
          <w:rFonts w:ascii="Times New Roman" w:hAnsi="Times New Roman" w:cs="Times New Roman"/>
          <w:b/>
          <w:sz w:val="24"/>
          <w:szCs w:val="24"/>
        </w:rPr>
        <w:t>ahun 2011-2012</w:t>
      </w:r>
    </w:p>
    <w:p w:rsidR="00FD200C" w:rsidRPr="000E2E3C" w:rsidRDefault="00FD200C" w:rsidP="00B56DB4">
      <w:pPr>
        <w:spacing w:after="0"/>
        <w:ind w:firstLine="720"/>
        <w:jc w:val="both"/>
        <w:rPr>
          <w:rFonts w:ascii="Times New Roman" w:hAnsi="Times New Roman" w:cs="Times New Roman"/>
          <w:sz w:val="24"/>
          <w:szCs w:val="24"/>
        </w:rPr>
      </w:pPr>
      <w:r w:rsidRPr="000E2E3C">
        <w:rPr>
          <w:rFonts w:ascii="Times New Roman" w:hAnsi="Times New Roman" w:cs="Times New Roman"/>
          <w:noProof/>
          <w:sz w:val="24"/>
          <w:szCs w:val="24"/>
        </w:rPr>
        <w:drawing>
          <wp:inline distT="0" distB="0" distL="0" distR="0">
            <wp:extent cx="4307205" cy="1336431"/>
            <wp:effectExtent l="19050" t="0" r="1714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2435" w:rsidRPr="000E2E3C" w:rsidRDefault="00142435" w:rsidP="00B56DB4">
      <w:pPr>
        <w:jc w:val="both"/>
        <w:rPr>
          <w:rFonts w:ascii="Times New Roman" w:hAnsi="Times New Roman" w:cs="Times New Roman"/>
          <w:i/>
          <w:sz w:val="24"/>
          <w:szCs w:val="24"/>
        </w:rPr>
      </w:pPr>
      <w:r w:rsidRPr="000E2E3C">
        <w:rPr>
          <w:rFonts w:ascii="Times New Roman" w:hAnsi="Times New Roman" w:cs="Times New Roman"/>
          <w:b/>
          <w:sz w:val="24"/>
          <w:szCs w:val="24"/>
        </w:rPr>
        <w:tab/>
      </w:r>
      <w:r w:rsidR="00FD200C" w:rsidRPr="000E2E3C">
        <w:rPr>
          <w:rFonts w:ascii="Times New Roman" w:hAnsi="Times New Roman" w:cs="Times New Roman"/>
          <w:i/>
          <w:sz w:val="24"/>
          <w:szCs w:val="24"/>
        </w:rPr>
        <w:t>Sumber laporan tahunan</w:t>
      </w:r>
    </w:p>
    <w:p w:rsidR="00FD200C" w:rsidRPr="000E2E3C" w:rsidRDefault="00E8787E" w:rsidP="004F393C">
      <w:pPr>
        <w:spacing w:after="0" w:line="360" w:lineRule="auto"/>
        <w:jc w:val="both"/>
        <w:rPr>
          <w:rFonts w:ascii="Times New Roman" w:hAnsi="Times New Roman" w:cs="Times New Roman"/>
          <w:sz w:val="24"/>
          <w:szCs w:val="24"/>
        </w:rPr>
      </w:pPr>
      <w:r w:rsidRPr="000E2E3C">
        <w:rPr>
          <w:rFonts w:ascii="Times New Roman" w:hAnsi="Times New Roman" w:cs="Times New Roman"/>
          <w:sz w:val="24"/>
          <w:szCs w:val="24"/>
        </w:rPr>
        <w:tab/>
        <w:t>Dari grafik diatas terlihat adanya peningkatan persalinan di tenaga kesehatan sebesar 0,5</w:t>
      </w:r>
      <w:r w:rsidR="004721E4">
        <w:rPr>
          <w:rFonts w:ascii="Times New Roman" w:hAnsi="Times New Roman" w:cs="Times New Roman"/>
          <w:sz w:val="24"/>
          <w:szCs w:val="24"/>
        </w:rPr>
        <w:t>%</w:t>
      </w:r>
      <w:r w:rsidRPr="000E2E3C">
        <w:rPr>
          <w:rFonts w:ascii="Times New Roman" w:hAnsi="Times New Roman" w:cs="Times New Roman"/>
          <w:sz w:val="24"/>
          <w:szCs w:val="24"/>
        </w:rPr>
        <w:t>. Hal ini menunjukkan bahwa upaya penurunan kematian ibu dan bayi dengan pertolongan persalinan di tenaga professional, sudah tergambar dengan tidak adanya AKI dan AKB di Puskesmas Tigo Baleh pada tahun 2012.</w:t>
      </w:r>
    </w:p>
    <w:p w:rsidR="00E8787E" w:rsidRPr="00B56DB4" w:rsidRDefault="00E8787E" w:rsidP="004F393C">
      <w:pPr>
        <w:spacing w:after="0" w:line="360" w:lineRule="auto"/>
        <w:jc w:val="both"/>
        <w:rPr>
          <w:rFonts w:ascii="Times New Roman" w:hAnsi="Times New Roman" w:cs="Times New Roman"/>
          <w:b/>
          <w:sz w:val="24"/>
          <w:szCs w:val="24"/>
        </w:rPr>
      </w:pPr>
      <w:r w:rsidRPr="00B56DB4">
        <w:rPr>
          <w:rFonts w:ascii="Times New Roman" w:hAnsi="Times New Roman" w:cs="Times New Roman"/>
          <w:b/>
          <w:sz w:val="24"/>
          <w:szCs w:val="24"/>
        </w:rPr>
        <w:t>C. Cakupan Kunjungan Neonatal</w:t>
      </w:r>
    </w:p>
    <w:p w:rsidR="00B56DB4" w:rsidRDefault="000D25AF" w:rsidP="004F393C">
      <w:pPr>
        <w:spacing w:after="0" w:line="360" w:lineRule="auto"/>
        <w:ind w:firstLine="720"/>
        <w:jc w:val="both"/>
        <w:rPr>
          <w:rFonts w:ascii="Times New Roman" w:hAnsi="Times New Roman" w:cs="Times New Roman"/>
          <w:sz w:val="24"/>
          <w:szCs w:val="24"/>
          <w:lang w:val="en-GB"/>
        </w:rPr>
      </w:pPr>
      <w:r w:rsidRPr="000E2E3C">
        <w:rPr>
          <w:rFonts w:ascii="Times New Roman" w:hAnsi="Times New Roman" w:cs="Times New Roman"/>
          <w:sz w:val="24"/>
          <w:szCs w:val="24"/>
          <w:lang w:val="en-GB" w:eastAsia="en-GB"/>
        </w:rPr>
        <w:t xml:space="preserve">Kunjungan </w:t>
      </w:r>
      <w:r w:rsidR="004721E4">
        <w:rPr>
          <w:rFonts w:ascii="Times New Roman" w:hAnsi="Times New Roman" w:cs="Times New Roman"/>
          <w:sz w:val="24"/>
          <w:szCs w:val="24"/>
          <w:lang w:val="en-GB" w:eastAsia="en-GB"/>
        </w:rPr>
        <w:t xml:space="preserve"> neonatus adalah kontak bayi baru lahir</w:t>
      </w:r>
      <w:r w:rsidRPr="000E2E3C">
        <w:rPr>
          <w:rFonts w:ascii="Times New Roman" w:hAnsi="Times New Roman" w:cs="Times New Roman"/>
          <w:sz w:val="24"/>
          <w:szCs w:val="24"/>
          <w:lang w:val="en-GB" w:eastAsia="en-GB"/>
        </w:rPr>
        <w:t xml:space="preserve"> (0 – 28 hari) dengan petugas kesehatan untuk mendapatkan pemeriksaan kesehatan dengan syarat usia 0 – 7 hari minimal  2 kali, usia 8 – 28 hari minimal 1 kali </w:t>
      </w:r>
      <w:r w:rsidRPr="000E2E3C">
        <w:rPr>
          <w:rFonts w:ascii="Times New Roman" w:hAnsi="Times New Roman" w:cs="Times New Roman"/>
          <w:bCs/>
          <w:iCs/>
          <w:sz w:val="24"/>
          <w:szCs w:val="24"/>
          <w:lang w:val="en-GB" w:eastAsia="en-GB"/>
        </w:rPr>
        <w:t>(KN2)</w:t>
      </w:r>
      <w:r w:rsidRPr="000E2E3C">
        <w:rPr>
          <w:rFonts w:ascii="Times New Roman" w:hAnsi="Times New Roman" w:cs="Times New Roman"/>
          <w:b/>
          <w:bCs/>
          <w:i/>
          <w:iCs/>
          <w:sz w:val="24"/>
          <w:szCs w:val="24"/>
          <w:lang w:val="en-GB" w:eastAsia="en-GB"/>
        </w:rPr>
        <w:t xml:space="preserve"> </w:t>
      </w:r>
      <w:r w:rsidR="00DA5D90">
        <w:rPr>
          <w:rFonts w:ascii="Times New Roman" w:hAnsi="Times New Roman" w:cs="Times New Roman"/>
          <w:sz w:val="24"/>
          <w:szCs w:val="24"/>
          <w:lang w:val="en-GB" w:eastAsia="en-GB"/>
        </w:rPr>
        <w:t>di dalam/diluar institusi k</w:t>
      </w:r>
      <w:r w:rsidRPr="000E2E3C">
        <w:rPr>
          <w:rFonts w:ascii="Times New Roman" w:hAnsi="Times New Roman" w:cs="Times New Roman"/>
          <w:sz w:val="24"/>
          <w:szCs w:val="24"/>
          <w:lang w:val="en-GB" w:eastAsia="en-GB"/>
        </w:rPr>
        <w:t>esehatan. Cakupan kunjungan neonatal adalah Perbandingan antara</w:t>
      </w:r>
      <w:r w:rsidR="00B56DB4">
        <w:rPr>
          <w:rFonts w:ascii="Times New Roman" w:hAnsi="Times New Roman" w:cs="Times New Roman"/>
          <w:sz w:val="24"/>
          <w:szCs w:val="24"/>
          <w:lang w:val="en-GB" w:eastAsia="en-GB"/>
        </w:rPr>
        <w:t xml:space="preserve"> j</w:t>
      </w:r>
      <w:r w:rsidRPr="000E2E3C">
        <w:rPr>
          <w:rFonts w:ascii="Times New Roman" w:hAnsi="Times New Roman" w:cs="Times New Roman"/>
          <w:sz w:val="24"/>
          <w:szCs w:val="24"/>
          <w:lang w:val="en-GB" w:eastAsia="en-GB"/>
        </w:rPr>
        <w:t xml:space="preserve">umlah neonatal yang telah memperoleh pelayanan kesehatan sesuai standar KN2 di satu wilayah kerja pada kurun waktu tertentu dibanding dengan seluruh sasaran bayi pada wilayah dan kurun waktu yang sama, </w:t>
      </w:r>
      <w:r w:rsidRPr="000E2E3C">
        <w:rPr>
          <w:rFonts w:ascii="Times New Roman" w:hAnsi="Times New Roman" w:cs="Times New Roman"/>
          <w:sz w:val="24"/>
          <w:szCs w:val="24"/>
          <w:lang w:val="en-GB"/>
        </w:rPr>
        <w:t xml:space="preserve">dan dinyatakan dalam bentuk persentase. </w:t>
      </w:r>
    </w:p>
    <w:p w:rsidR="00E8787E" w:rsidRDefault="000D25AF" w:rsidP="00DA5D90">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 xml:space="preserve">Cakupan kunjungan neonatal dapat menggambarkan jangkauan </w:t>
      </w:r>
      <w:r w:rsidRPr="000E2E3C">
        <w:rPr>
          <w:rFonts w:ascii="Times New Roman" w:hAnsi="Times New Roman" w:cs="Times New Roman"/>
          <w:sz w:val="24"/>
          <w:szCs w:val="24"/>
          <w:lang w:val="sv-SE"/>
        </w:rPr>
        <w:t xml:space="preserve">program KIA </w:t>
      </w:r>
      <w:r w:rsidRPr="000E2E3C">
        <w:rPr>
          <w:rFonts w:ascii="Times New Roman" w:hAnsi="Times New Roman" w:cs="Times New Roman"/>
          <w:sz w:val="24"/>
          <w:szCs w:val="24"/>
        </w:rPr>
        <w:t>dan kualitas pelayanan kesehatan terhadap neonatal. Cakupan kunjungan neonatal di wilayah kerja puskesmas Tigo Baleh pada tahun 2011-2012 dapat dilihat pada grafik dibaw</w:t>
      </w:r>
      <w:r w:rsidR="008B6628">
        <w:rPr>
          <w:rFonts w:ascii="Times New Roman" w:hAnsi="Times New Roman" w:cs="Times New Roman"/>
          <w:sz w:val="24"/>
          <w:szCs w:val="24"/>
        </w:rPr>
        <w:t>a</w:t>
      </w:r>
      <w:r w:rsidRPr="000E2E3C">
        <w:rPr>
          <w:rFonts w:ascii="Times New Roman" w:hAnsi="Times New Roman" w:cs="Times New Roman"/>
          <w:sz w:val="24"/>
          <w:szCs w:val="24"/>
        </w:rPr>
        <w:t>h ini</w:t>
      </w:r>
      <w:r w:rsidR="00DA5D90">
        <w:rPr>
          <w:rFonts w:ascii="Times New Roman" w:hAnsi="Times New Roman" w:cs="Times New Roman"/>
          <w:sz w:val="24"/>
          <w:szCs w:val="24"/>
        </w:rPr>
        <w:t>:</w:t>
      </w:r>
    </w:p>
    <w:p w:rsidR="000D25AF" w:rsidRPr="000E2E3C" w:rsidRDefault="000D25AF" w:rsidP="004A320E">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Gambar 2</w:t>
      </w:r>
      <w:r w:rsidR="00B56DB4">
        <w:rPr>
          <w:rFonts w:ascii="Times New Roman" w:hAnsi="Times New Roman" w:cs="Times New Roman"/>
          <w:b/>
          <w:sz w:val="24"/>
          <w:szCs w:val="24"/>
        </w:rPr>
        <w:t>.1</w:t>
      </w:r>
      <w:r w:rsidR="00747FC6">
        <w:rPr>
          <w:rFonts w:ascii="Times New Roman" w:hAnsi="Times New Roman" w:cs="Times New Roman"/>
          <w:b/>
          <w:sz w:val="24"/>
          <w:szCs w:val="24"/>
        </w:rPr>
        <w:t>3</w:t>
      </w:r>
    </w:p>
    <w:p w:rsidR="00B56DB4" w:rsidRDefault="000D25AF" w:rsidP="00B56DB4">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Cakupan kunjungan Neonatal Puskesmas Tigo Baleh</w:t>
      </w:r>
    </w:p>
    <w:p w:rsidR="000D25AF" w:rsidRPr="000E2E3C" w:rsidRDefault="000D25AF" w:rsidP="00B56DB4">
      <w:pPr>
        <w:spacing w:after="0" w:line="240" w:lineRule="auto"/>
        <w:ind w:firstLine="720"/>
        <w:jc w:val="center"/>
        <w:rPr>
          <w:rFonts w:ascii="Times New Roman" w:hAnsi="Times New Roman" w:cs="Times New Roman"/>
          <w:b/>
          <w:sz w:val="24"/>
          <w:szCs w:val="24"/>
        </w:rPr>
      </w:pPr>
      <w:r w:rsidRPr="000E2E3C">
        <w:rPr>
          <w:rFonts w:ascii="Times New Roman" w:hAnsi="Times New Roman" w:cs="Times New Roman"/>
          <w:b/>
          <w:sz w:val="24"/>
          <w:szCs w:val="24"/>
        </w:rPr>
        <w:t xml:space="preserve"> tahun 2011-2012</w:t>
      </w:r>
    </w:p>
    <w:p w:rsidR="000D25AF" w:rsidRPr="000E2E3C" w:rsidRDefault="000D25AF" w:rsidP="00B56DB4">
      <w:pPr>
        <w:spacing w:after="0"/>
        <w:ind w:firstLine="720"/>
        <w:jc w:val="both"/>
        <w:rPr>
          <w:rFonts w:ascii="Times New Roman" w:hAnsi="Times New Roman" w:cs="Times New Roman"/>
          <w:sz w:val="24"/>
          <w:szCs w:val="24"/>
        </w:rPr>
      </w:pPr>
      <w:r w:rsidRPr="000E2E3C">
        <w:rPr>
          <w:rFonts w:ascii="Times New Roman" w:hAnsi="Times New Roman" w:cs="Times New Roman"/>
          <w:noProof/>
          <w:sz w:val="24"/>
          <w:szCs w:val="24"/>
        </w:rPr>
        <w:lastRenderedPageBreak/>
        <w:drawing>
          <wp:inline distT="0" distB="0" distL="0" distR="0">
            <wp:extent cx="4226170" cy="1837593"/>
            <wp:effectExtent l="19050" t="0" r="2198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6367" w:rsidRDefault="00636367" w:rsidP="00B56DB4">
      <w:pPr>
        <w:ind w:firstLine="720"/>
        <w:jc w:val="both"/>
        <w:rPr>
          <w:rFonts w:ascii="Times New Roman" w:hAnsi="Times New Roman" w:cs="Times New Roman"/>
          <w:i/>
          <w:sz w:val="24"/>
          <w:szCs w:val="24"/>
        </w:rPr>
      </w:pPr>
      <w:r w:rsidRPr="000E2E3C">
        <w:rPr>
          <w:rFonts w:ascii="Times New Roman" w:hAnsi="Times New Roman" w:cs="Times New Roman"/>
          <w:i/>
          <w:sz w:val="24"/>
          <w:szCs w:val="24"/>
        </w:rPr>
        <w:t>Sumber laporan tahunan</w:t>
      </w:r>
    </w:p>
    <w:p w:rsidR="00636367" w:rsidRPr="000E2E3C" w:rsidRDefault="00636367" w:rsidP="00684DF8">
      <w:pPr>
        <w:spacing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Melihat grafik diatas terjadi penurunan cakup</w:t>
      </w:r>
      <w:r w:rsidR="00DA5D90">
        <w:rPr>
          <w:rFonts w:ascii="Times New Roman" w:hAnsi="Times New Roman" w:cs="Times New Roman"/>
          <w:sz w:val="24"/>
          <w:szCs w:val="24"/>
        </w:rPr>
        <w:t xml:space="preserve">an kunjungan </w:t>
      </w:r>
      <w:r w:rsidR="00F5115F">
        <w:rPr>
          <w:rFonts w:ascii="Times New Roman" w:hAnsi="Times New Roman" w:cs="Times New Roman"/>
          <w:sz w:val="24"/>
          <w:szCs w:val="24"/>
        </w:rPr>
        <w:t>n</w:t>
      </w:r>
      <w:r w:rsidR="00DA5D90">
        <w:rPr>
          <w:rFonts w:ascii="Times New Roman" w:hAnsi="Times New Roman" w:cs="Times New Roman"/>
          <w:sz w:val="24"/>
          <w:szCs w:val="24"/>
        </w:rPr>
        <w:t>eonatal sebesar 1</w:t>
      </w:r>
      <w:r w:rsidRPr="000E2E3C">
        <w:rPr>
          <w:rFonts w:ascii="Times New Roman" w:hAnsi="Times New Roman" w:cs="Times New Roman"/>
          <w:sz w:val="24"/>
          <w:szCs w:val="24"/>
        </w:rPr>
        <w:t>%.  Cakupan ini menurut target SPM 2008 sudah mencapai target yaitu 85%, menggambarkan jangkauan program kesehatan anak dalam pelayanan kesehatan neonatal sudah baik.</w:t>
      </w:r>
    </w:p>
    <w:p w:rsidR="00636367" w:rsidRPr="0065075D" w:rsidRDefault="00636367" w:rsidP="00684DF8">
      <w:pPr>
        <w:spacing w:after="0" w:line="360" w:lineRule="auto"/>
        <w:jc w:val="both"/>
        <w:rPr>
          <w:rFonts w:ascii="Times New Roman" w:hAnsi="Times New Roman" w:cs="Times New Roman"/>
          <w:b/>
          <w:sz w:val="24"/>
          <w:szCs w:val="24"/>
        </w:rPr>
      </w:pPr>
      <w:r w:rsidRPr="0065075D">
        <w:rPr>
          <w:rFonts w:ascii="Times New Roman" w:hAnsi="Times New Roman" w:cs="Times New Roman"/>
          <w:b/>
          <w:sz w:val="24"/>
          <w:szCs w:val="24"/>
        </w:rPr>
        <w:t>D. Cakupan Kunjungan Bayi dan Balita</w:t>
      </w:r>
    </w:p>
    <w:p w:rsidR="005A4E84" w:rsidRPr="000E2E3C" w:rsidRDefault="00636367"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Cakupan kunjungan bayi adalah  kunjungan bayi umur 29 hari – 11 bulan disarana pelayanan kesehatan maupun dirumah, posyandu, tempat penitipan anak dan sebagainya melalui kunjungan petuga</w:t>
      </w:r>
      <w:r w:rsidR="004F393C">
        <w:rPr>
          <w:rFonts w:ascii="Times New Roman" w:hAnsi="Times New Roman" w:cs="Times New Roman"/>
          <w:sz w:val="24"/>
          <w:szCs w:val="24"/>
        </w:rPr>
        <w:t>s</w:t>
      </w:r>
      <w:r w:rsidRPr="000E2E3C">
        <w:rPr>
          <w:rFonts w:ascii="Times New Roman" w:hAnsi="Times New Roman" w:cs="Times New Roman"/>
          <w:sz w:val="24"/>
          <w:szCs w:val="24"/>
        </w:rPr>
        <w:t xml:space="preserve">. Setiap bayi memperoleh pelayanan kesehatan minimal 4 kali  </w:t>
      </w:r>
      <w:r w:rsidR="005A4E84" w:rsidRPr="000E2E3C">
        <w:rPr>
          <w:rFonts w:ascii="Times New Roman" w:hAnsi="Times New Roman" w:cs="Times New Roman"/>
          <w:sz w:val="24"/>
          <w:szCs w:val="24"/>
        </w:rPr>
        <w:t xml:space="preserve">dalam satu tahun, </w:t>
      </w:r>
      <w:r w:rsidRPr="000E2E3C">
        <w:rPr>
          <w:rFonts w:ascii="Times New Roman" w:hAnsi="Times New Roman" w:cs="Times New Roman"/>
          <w:sz w:val="24"/>
          <w:szCs w:val="24"/>
        </w:rPr>
        <w:t xml:space="preserve">yaitu satu kali  pada umur 29 hari – 3 bulan, 1 kali pada umur 3-6 bulan, 1 kali pada umur 6 – 9  bulan, dan 1 kali  pada umur 9 – 11 bulan. </w:t>
      </w:r>
      <w:r w:rsidR="00C60003" w:rsidRPr="000E2E3C">
        <w:rPr>
          <w:rFonts w:ascii="Times New Roman" w:hAnsi="Times New Roman" w:cs="Times New Roman"/>
          <w:sz w:val="24"/>
          <w:szCs w:val="24"/>
        </w:rPr>
        <w:t>Pada usia Baduta SDIDTK dilakukan minimal 2 kali dalam 1 tahun, yaitu usia 17 dan 23 bulan. 1 kali setiap tahun pada usia 3 hingga 5 th.</w:t>
      </w:r>
    </w:p>
    <w:p w:rsidR="00636367" w:rsidRDefault="00F5115F" w:rsidP="00C600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Cakupan kunjungan bayi dan balita dinilai jika bayi telah mendapatkan imunisasi lengkap, vitamin A </w:t>
      </w:r>
      <w:r w:rsidR="00C60003">
        <w:rPr>
          <w:rFonts w:ascii="Times New Roman" w:hAnsi="Times New Roman" w:cs="Times New Roman"/>
          <w:sz w:val="24"/>
          <w:szCs w:val="24"/>
        </w:rPr>
        <w:t xml:space="preserve">sebanyak </w:t>
      </w:r>
      <w:r>
        <w:rPr>
          <w:rFonts w:ascii="Times New Roman" w:hAnsi="Times New Roman" w:cs="Times New Roman"/>
          <w:sz w:val="24"/>
          <w:szCs w:val="24"/>
        </w:rPr>
        <w:t>2 kali, penimbangan minimal 8 kali dan mendapatkan S</w:t>
      </w:r>
      <w:r w:rsidR="00C60003">
        <w:rPr>
          <w:rFonts w:ascii="Times New Roman" w:hAnsi="Times New Roman" w:cs="Times New Roman"/>
          <w:sz w:val="24"/>
          <w:szCs w:val="24"/>
        </w:rPr>
        <w:t xml:space="preserve">DIDTK 4 kali selama usia bayi. Pada usia anak balita di nilai jika telah mendapatkan vitamin A sebanyak 2 kali, ditimbang minimal 8 kali selama 1 tahun dan disertai SDIDTK minimal 2 kali. </w:t>
      </w:r>
      <w:r w:rsidR="00636367" w:rsidRPr="000E2E3C">
        <w:rPr>
          <w:rFonts w:ascii="Times New Roman" w:hAnsi="Times New Roman" w:cs="Times New Roman"/>
          <w:sz w:val="24"/>
          <w:szCs w:val="24"/>
        </w:rPr>
        <w:t xml:space="preserve">Indikator ini  mengukur kemampuan manajemen </w:t>
      </w:r>
      <w:r w:rsidR="005A4E84" w:rsidRPr="000E2E3C">
        <w:rPr>
          <w:rFonts w:ascii="Times New Roman" w:hAnsi="Times New Roman" w:cs="Times New Roman"/>
          <w:sz w:val="24"/>
          <w:szCs w:val="24"/>
        </w:rPr>
        <w:t>progam KIA dalam melindungi dan menjaga kesehatan bayi dan Balita dalam usia periode emas</w:t>
      </w:r>
      <w:r w:rsidR="00636367" w:rsidRPr="000E2E3C">
        <w:rPr>
          <w:rFonts w:ascii="Times New Roman" w:hAnsi="Times New Roman" w:cs="Times New Roman"/>
          <w:sz w:val="24"/>
          <w:szCs w:val="24"/>
        </w:rPr>
        <w:t>.</w:t>
      </w:r>
    </w:p>
    <w:p w:rsidR="00C60003" w:rsidRPr="000E2E3C" w:rsidRDefault="00C60003" w:rsidP="00C600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Puskesmas Tigo Baleh sendiri belum mempunyai laporan cakupan kunjungan bayi dan balita yang terintegrasi dengan laporan penimbangan, imunisasi dan SDIDTK. </w:t>
      </w:r>
    </w:p>
    <w:p w:rsidR="00636367" w:rsidRPr="000E2E3C" w:rsidRDefault="00C60003" w:rsidP="00684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ini </w:t>
      </w:r>
      <w:r w:rsidR="00265F9E">
        <w:rPr>
          <w:rFonts w:ascii="Times New Roman" w:hAnsi="Times New Roman" w:cs="Times New Roman"/>
          <w:sz w:val="24"/>
          <w:szCs w:val="24"/>
        </w:rPr>
        <w:t xml:space="preserve">grafik </w:t>
      </w:r>
      <w:r>
        <w:rPr>
          <w:rFonts w:ascii="Times New Roman" w:hAnsi="Times New Roman" w:cs="Times New Roman"/>
          <w:sz w:val="24"/>
          <w:szCs w:val="24"/>
        </w:rPr>
        <w:t>c</w:t>
      </w:r>
      <w:r w:rsidR="00636367" w:rsidRPr="000E2E3C">
        <w:rPr>
          <w:rFonts w:ascii="Times New Roman" w:hAnsi="Times New Roman" w:cs="Times New Roman"/>
          <w:sz w:val="24"/>
          <w:szCs w:val="24"/>
        </w:rPr>
        <w:t>akupan kunjungan bayi dan Balita</w:t>
      </w:r>
      <w:r w:rsidR="005A4E84" w:rsidRPr="000E2E3C">
        <w:rPr>
          <w:rFonts w:ascii="Times New Roman" w:hAnsi="Times New Roman" w:cs="Times New Roman"/>
          <w:sz w:val="24"/>
          <w:szCs w:val="24"/>
        </w:rPr>
        <w:t xml:space="preserve"> di Puskesmas Tigo Baleh pada tahun 2011-2012 </w:t>
      </w:r>
      <w:r w:rsidR="0044408F">
        <w:rPr>
          <w:rFonts w:ascii="Times New Roman" w:hAnsi="Times New Roman" w:cs="Times New Roman"/>
          <w:sz w:val="24"/>
          <w:szCs w:val="24"/>
        </w:rPr>
        <w:t xml:space="preserve"> dilihat dari SDIDTK</w:t>
      </w:r>
      <w:r w:rsidR="00265F9E">
        <w:rPr>
          <w:rFonts w:ascii="Times New Roman" w:hAnsi="Times New Roman" w:cs="Times New Roman"/>
          <w:sz w:val="24"/>
          <w:szCs w:val="24"/>
        </w:rPr>
        <w:t>.</w:t>
      </w:r>
    </w:p>
    <w:p w:rsidR="005A4E84" w:rsidRPr="000E2E3C" w:rsidRDefault="005A4E84" w:rsidP="00A612C8">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Gambar</w:t>
      </w:r>
      <w:r w:rsidR="00872A79" w:rsidRPr="000E2E3C">
        <w:rPr>
          <w:rFonts w:ascii="Times New Roman" w:hAnsi="Times New Roman" w:cs="Times New Roman"/>
          <w:b/>
          <w:sz w:val="24"/>
          <w:szCs w:val="24"/>
        </w:rPr>
        <w:t xml:space="preserve"> 2</w:t>
      </w:r>
      <w:r w:rsidR="0065075D">
        <w:rPr>
          <w:rFonts w:ascii="Times New Roman" w:hAnsi="Times New Roman" w:cs="Times New Roman"/>
          <w:b/>
          <w:sz w:val="24"/>
          <w:szCs w:val="24"/>
        </w:rPr>
        <w:t>.1</w:t>
      </w:r>
      <w:r w:rsidR="00747FC6">
        <w:rPr>
          <w:rFonts w:ascii="Times New Roman" w:hAnsi="Times New Roman" w:cs="Times New Roman"/>
          <w:b/>
          <w:sz w:val="24"/>
          <w:szCs w:val="24"/>
        </w:rPr>
        <w:t>4</w:t>
      </w:r>
    </w:p>
    <w:p w:rsidR="00A612C8" w:rsidRDefault="00872A79" w:rsidP="00A612C8">
      <w:pPr>
        <w:spacing w:after="0"/>
        <w:jc w:val="center"/>
        <w:rPr>
          <w:rFonts w:ascii="Times New Roman" w:hAnsi="Times New Roman" w:cs="Times New Roman"/>
          <w:b/>
          <w:sz w:val="24"/>
          <w:szCs w:val="24"/>
        </w:rPr>
      </w:pPr>
      <w:r w:rsidRPr="000E2E3C">
        <w:rPr>
          <w:rFonts w:ascii="Times New Roman" w:hAnsi="Times New Roman" w:cs="Times New Roman"/>
          <w:b/>
          <w:sz w:val="24"/>
          <w:szCs w:val="24"/>
        </w:rPr>
        <w:t>Cakupan SDIDTK bayi dan Balita Puskesmas Tigo Baleh</w:t>
      </w:r>
    </w:p>
    <w:p w:rsidR="00872A79" w:rsidRPr="000E2E3C" w:rsidRDefault="00A612C8" w:rsidP="00A61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72A79" w:rsidRPr="000E2E3C">
        <w:rPr>
          <w:rFonts w:ascii="Times New Roman" w:hAnsi="Times New Roman" w:cs="Times New Roman"/>
          <w:b/>
          <w:sz w:val="24"/>
          <w:szCs w:val="24"/>
        </w:rPr>
        <w:t>tahun 2011-2012</w:t>
      </w:r>
    </w:p>
    <w:p w:rsidR="00872A79" w:rsidRPr="000E2E3C" w:rsidRDefault="009605D9" w:rsidP="0065075D">
      <w:pPr>
        <w:spacing w:after="0"/>
        <w:ind w:firstLine="720"/>
        <w:jc w:val="both"/>
        <w:rPr>
          <w:rFonts w:ascii="Times New Roman" w:hAnsi="Times New Roman" w:cs="Times New Roman"/>
          <w:sz w:val="24"/>
          <w:szCs w:val="24"/>
        </w:rPr>
      </w:pPr>
      <w:r w:rsidRPr="000E2E3C">
        <w:rPr>
          <w:rFonts w:ascii="Times New Roman" w:hAnsi="Times New Roman" w:cs="Times New Roman"/>
          <w:noProof/>
          <w:sz w:val="24"/>
          <w:szCs w:val="24"/>
        </w:rPr>
        <w:drawing>
          <wp:inline distT="0" distB="0" distL="0" distR="0">
            <wp:extent cx="4596912" cy="1740877"/>
            <wp:effectExtent l="19050" t="0" r="13188"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6367" w:rsidRPr="0065075D" w:rsidRDefault="009605D9" w:rsidP="004A320E">
      <w:pPr>
        <w:spacing w:after="0" w:line="480" w:lineRule="auto"/>
        <w:ind w:firstLine="720"/>
        <w:jc w:val="both"/>
        <w:rPr>
          <w:rFonts w:ascii="Times New Roman" w:hAnsi="Times New Roman" w:cs="Times New Roman"/>
          <w:i/>
          <w:sz w:val="24"/>
          <w:szCs w:val="24"/>
        </w:rPr>
      </w:pPr>
      <w:r w:rsidRPr="0065075D">
        <w:rPr>
          <w:rFonts w:ascii="Times New Roman" w:hAnsi="Times New Roman" w:cs="Times New Roman"/>
          <w:i/>
          <w:sz w:val="24"/>
          <w:szCs w:val="24"/>
        </w:rPr>
        <w:t>Sumber laporan SDIDTK</w:t>
      </w:r>
    </w:p>
    <w:p w:rsidR="009605D9" w:rsidRPr="000E2E3C" w:rsidRDefault="009605D9"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Berdasarkan grafik diatas,</w:t>
      </w:r>
      <w:r w:rsidR="00CE5923" w:rsidRPr="000E2E3C">
        <w:rPr>
          <w:rFonts w:ascii="Times New Roman" w:hAnsi="Times New Roman" w:cs="Times New Roman"/>
          <w:sz w:val="24"/>
          <w:szCs w:val="24"/>
        </w:rPr>
        <w:t xml:space="preserve"> terlihat cakupan pelaksanaan SDIDTK yang jauh </w:t>
      </w:r>
      <w:r w:rsidR="0065075D">
        <w:rPr>
          <w:rFonts w:ascii="Times New Roman" w:hAnsi="Times New Roman" w:cs="Times New Roman"/>
          <w:sz w:val="24"/>
          <w:szCs w:val="24"/>
        </w:rPr>
        <w:t>dibawah</w:t>
      </w:r>
      <w:r w:rsidR="00CE5923" w:rsidRPr="000E2E3C">
        <w:rPr>
          <w:rFonts w:ascii="Times New Roman" w:hAnsi="Times New Roman" w:cs="Times New Roman"/>
          <w:sz w:val="24"/>
          <w:szCs w:val="24"/>
        </w:rPr>
        <w:t xml:space="preserve"> target dan mengalami penurunan setiap tahunnya. Cakupan pada tahun 2010 adalah 57,8%, pada tahun 2011 adalah 34% dan pada tahun 2012 34,5%. Target SDIDTK sendiri  adalah 100%  untuk semua Balita.</w:t>
      </w:r>
    </w:p>
    <w:p w:rsidR="00CE5923" w:rsidRDefault="00CE5923" w:rsidP="00684DF8">
      <w:pPr>
        <w:spacing w:after="0" w:line="360" w:lineRule="auto"/>
        <w:ind w:firstLine="720"/>
        <w:jc w:val="both"/>
        <w:rPr>
          <w:rFonts w:ascii="Times New Roman" w:hAnsi="Times New Roman" w:cs="Times New Roman"/>
          <w:sz w:val="24"/>
          <w:szCs w:val="24"/>
        </w:rPr>
      </w:pPr>
      <w:r w:rsidRPr="000E2E3C">
        <w:rPr>
          <w:rFonts w:ascii="Times New Roman" w:hAnsi="Times New Roman" w:cs="Times New Roman"/>
          <w:sz w:val="24"/>
          <w:szCs w:val="24"/>
        </w:rPr>
        <w:t>Jumlah Balita yang mengalami gangguan Tumbuh Kembang harus mendapat perhatian khusus, dimana pada tahun 2010 didapati 43 anak yang mengalami kelainan tumbuh kembang, pada tahun 2011 didapati 7 anak yang mengalami kelainan tumbuh kembang. Pada tahun 2012 ini didapati 22 anak</w:t>
      </w:r>
      <w:r w:rsidR="008B6628">
        <w:rPr>
          <w:rFonts w:ascii="Times New Roman" w:hAnsi="Times New Roman" w:cs="Times New Roman"/>
          <w:sz w:val="24"/>
          <w:szCs w:val="24"/>
        </w:rPr>
        <w:t xml:space="preserve"> </w:t>
      </w:r>
      <w:r w:rsidRPr="000E2E3C">
        <w:rPr>
          <w:rFonts w:ascii="Times New Roman" w:hAnsi="Times New Roman" w:cs="Times New Roman"/>
          <w:sz w:val="24"/>
          <w:szCs w:val="24"/>
        </w:rPr>
        <w:t xml:space="preserve">yang mengalami kelainan tumbuh kembang dari 920 orang balita yang dilakukan SDIDTK. </w:t>
      </w:r>
    </w:p>
    <w:p w:rsidR="002C5E9B" w:rsidRDefault="002C5E9B" w:rsidP="00684DF8">
      <w:pPr>
        <w:spacing w:after="0" w:line="360" w:lineRule="auto"/>
        <w:jc w:val="both"/>
        <w:rPr>
          <w:rFonts w:ascii="Times New Roman" w:hAnsi="Times New Roman" w:cs="Times New Roman"/>
          <w:b/>
          <w:sz w:val="24"/>
          <w:szCs w:val="24"/>
        </w:rPr>
      </w:pPr>
      <w:r w:rsidRPr="002C5E9B">
        <w:rPr>
          <w:rFonts w:ascii="Times New Roman" w:hAnsi="Times New Roman" w:cs="Times New Roman"/>
          <w:b/>
          <w:sz w:val="24"/>
          <w:szCs w:val="24"/>
        </w:rPr>
        <w:t>E. Imunisasi</w:t>
      </w:r>
    </w:p>
    <w:p w:rsidR="00F86954" w:rsidRPr="006D34AE" w:rsidRDefault="008B6628" w:rsidP="00684DF8">
      <w:pPr>
        <w:spacing w:after="0" w:line="360" w:lineRule="auto"/>
        <w:rPr>
          <w:rFonts w:ascii="Times New Roman" w:hAnsi="Times New Roman" w:cs="Times New Roman"/>
          <w:b/>
          <w:sz w:val="24"/>
          <w:szCs w:val="24"/>
        </w:rPr>
      </w:pPr>
      <w:r w:rsidRPr="006D34AE">
        <w:rPr>
          <w:rFonts w:ascii="Times New Roman" w:hAnsi="Times New Roman" w:cs="Times New Roman"/>
          <w:b/>
          <w:sz w:val="24"/>
          <w:szCs w:val="24"/>
        </w:rPr>
        <w:t xml:space="preserve">1. </w:t>
      </w:r>
      <w:r w:rsidR="00F86954" w:rsidRPr="006D34AE">
        <w:rPr>
          <w:rFonts w:ascii="Times New Roman" w:hAnsi="Times New Roman" w:cs="Times New Roman"/>
          <w:b/>
          <w:sz w:val="24"/>
          <w:szCs w:val="24"/>
        </w:rPr>
        <w:t>Desa/Kelurahan UCI (Universal Child Immunization)</w:t>
      </w:r>
    </w:p>
    <w:p w:rsidR="00F86954" w:rsidRPr="006D34AE" w:rsidRDefault="008B6628" w:rsidP="00684DF8">
      <w:pPr>
        <w:spacing w:after="0" w:line="360" w:lineRule="auto"/>
        <w:ind w:firstLine="720"/>
        <w:jc w:val="both"/>
        <w:rPr>
          <w:rFonts w:ascii="Times New Roman" w:hAnsi="Times New Roman" w:cs="Times New Roman"/>
          <w:sz w:val="24"/>
          <w:szCs w:val="24"/>
        </w:rPr>
      </w:pPr>
      <w:r w:rsidRPr="006D34AE">
        <w:rPr>
          <w:rFonts w:ascii="Times New Roman" w:hAnsi="Times New Roman" w:cs="Times New Roman"/>
          <w:sz w:val="24"/>
          <w:szCs w:val="24"/>
        </w:rPr>
        <w:t xml:space="preserve">UCI adalah desa dengan cakupan bayi yang telah diimunisasi </w:t>
      </w:r>
      <w:r w:rsidR="00305E79">
        <w:rPr>
          <w:rFonts w:ascii="Times New Roman" w:hAnsi="Times New Roman" w:cs="Times New Roman"/>
          <w:sz w:val="24"/>
          <w:szCs w:val="24"/>
        </w:rPr>
        <w:t xml:space="preserve">lebih dari </w:t>
      </w:r>
      <w:r w:rsidRPr="006D34AE">
        <w:rPr>
          <w:rFonts w:ascii="Times New Roman" w:hAnsi="Times New Roman" w:cs="Times New Roman"/>
          <w:sz w:val="24"/>
          <w:szCs w:val="24"/>
        </w:rPr>
        <w:t xml:space="preserve">85% dalam kurun waktu satu tahun. </w:t>
      </w:r>
      <w:r w:rsidR="00F86954" w:rsidRPr="006D34AE">
        <w:rPr>
          <w:rFonts w:ascii="Times New Roman" w:hAnsi="Times New Roman" w:cs="Times New Roman"/>
          <w:sz w:val="24"/>
          <w:szCs w:val="24"/>
        </w:rPr>
        <w:t xml:space="preserve"> Cakupan desa/kelurahan UCI </w:t>
      </w:r>
      <w:r w:rsidRPr="006D34AE">
        <w:rPr>
          <w:rFonts w:ascii="Times New Roman" w:hAnsi="Times New Roman" w:cs="Times New Roman"/>
          <w:sz w:val="24"/>
          <w:szCs w:val="24"/>
        </w:rPr>
        <w:t xml:space="preserve">merupakan indikator terbentuknya kekebalan </w:t>
      </w:r>
      <w:r w:rsidR="0092246B" w:rsidRPr="006D34AE">
        <w:rPr>
          <w:rFonts w:ascii="Times New Roman" w:hAnsi="Times New Roman" w:cs="Times New Roman"/>
          <w:sz w:val="24"/>
          <w:szCs w:val="24"/>
        </w:rPr>
        <w:t xml:space="preserve">universal disuatu daerah. </w:t>
      </w:r>
      <w:r w:rsidR="004778FF" w:rsidRPr="006D34AE">
        <w:rPr>
          <w:rFonts w:ascii="Times New Roman" w:hAnsi="Times New Roman" w:cs="Times New Roman"/>
          <w:sz w:val="24"/>
          <w:szCs w:val="24"/>
        </w:rPr>
        <w:t xml:space="preserve">Berikut gambaran </w:t>
      </w:r>
      <w:r w:rsidR="00305E79">
        <w:rPr>
          <w:rFonts w:ascii="Times New Roman" w:hAnsi="Times New Roman" w:cs="Times New Roman"/>
          <w:sz w:val="24"/>
          <w:szCs w:val="24"/>
        </w:rPr>
        <w:t>status desa</w:t>
      </w:r>
      <w:r w:rsidR="004778FF" w:rsidRPr="006D34AE">
        <w:rPr>
          <w:rFonts w:ascii="Times New Roman" w:hAnsi="Times New Roman" w:cs="Times New Roman"/>
          <w:sz w:val="24"/>
          <w:szCs w:val="24"/>
        </w:rPr>
        <w:t xml:space="preserve"> UCI tahun 2011 dan 2012</w:t>
      </w:r>
      <w:r w:rsidR="000F5B3F" w:rsidRPr="006D34AE">
        <w:rPr>
          <w:rFonts w:ascii="Times New Roman" w:hAnsi="Times New Roman" w:cs="Times New Roman"/>
          <w:sz w:val="24"/>
          <w:szCs w:val="24"/>
        </w:rPr>
        <w:t>.</w:t>
      </w:r>
    </w:p>
    <w:p w:rsidR="004778FF" w:rsidRDefault="00F86954" w:rsidP="004A320E">
      <w:pPr>
        <w:spacing w:after="0" w:line="240" w:lineRule="auto"/>
        <w:ind w:left="1440" w:hanging="720"/>
        <w:jc w:val="center"/>
        <w:rPr>
          <w:rFonts w:ascii="Times New Roman" w:hAnsi="Times New Roman" w:cs="Times New Roman"/>
          <w:b/>
          <w:sz w:val="24"/>
          <w:szCs w:val="24"/>
        </w:rPr>
      </w:pPr>
      <w:r w:rsidRPr="004778FF">
        <w:rPr>
          <w:rFonts w:ascii="Times New Roman" w:hAnsi="Times New Roman" w:cs="Times New Roman"/>
          <w:b/>
          <w:sz w:val="24"/>
          <w:szCs w:val="24"/>
        </w:rPr>
        <w:t xml:space="preserve">Tabel </w:t>
      </w:r>
      <w:r w:rsidR="004778FF" w:rsidRPr="004778FF">
        <w:rPr>
          <w:rFonts w:ascii="Times New Roman" w:hAnsi="Times New Roman" w:cs="Times New Roman"/>
          <w:b/>
          <w:sz w:val="24"/>
          <w:szCs w:val="24"/>
        </w:rPr>
        <w:t>2.8</w:t>
      </w:r>
      <w:r w:rsidRPr="004778FF">
        <w:rPr>
          <w:rFonts w:ascii="Times New Roman" w:hAnsi="Times New Roman" w:cs="Times New Roman"/>
          <w:b/>
          <w:sz w:val="24"/>
          <w:szCs w:val="24"/>
        </w:rPr>
        <w:t xml:space="preserve">. </w:t>
      </w:r>
    </w:p>
    <w:p w:rsidR="00F86954" w:rsidRPr="004778FF" w:rsidRDefault="00F86954" w:rsidP="004778FF">
      <w:pPr>
        <w:spacing w:line="240" w:lineRule="auto"/>
        <w:ind w:left="1440" w:hanging="720"/>
        <w:jc w:val="center"/>
        <w:rPr>
          <w:rFonts w:ascii="Times New Roman" w:hAnsi="Times New Roman" w:cs="Times New Roman"/>
          <w:b/>
          <w:sz w:val="24"/>
          <w:szCs w:val="24"/>
        </w:rPr>
      </w:pPr>
      <w:r w:rsidRPr="004778FF">
        <w:rPr>
          <w:rFonts w:ascii="Times New Roman" w:hAnsi="Times New Roman" w:cs="Times New Roman"/>
          <w:b/>
          <w:sz w:val="24"/>
          <w:szCs w:val="24"/>
        </w:rPr>
        <w:t xml:space="preserve">Cakupan desa/kelurahan UCI Tahun </w:t>
      </w:r>
      <w:r w:rsidR="004778FF">
        <w:rPr>
          <w:rFonts w:ascii="Times New Roman" w:hAnsi="Times New Roman" w:cs="Times New Roman"/>
          <w:b/>
          <w:sz w:val="24"/>
          <w:szCs w:val="24"/>
        </w:rPr>
        <w:t>2011-</w:t>
      </w:r>
      <w:r w:rsidRPr="004778FF">
        <w:rPr>
          <w:rFonts w:ascii="Times New Roman" w:hAnsi="Times New Roman" w:cs="Times New Roman"/>
          <w:b/>
          <w:sz w:val="24"/>
          <w:szCs w:val="24"/>
        </w:rPr>
        <w:t>2012</w:t>
      </w:r>
    </w:p>
    <w:tbl>
      <w:tblPr>
        <w:tblStyle w:val="LightList-Accent4"/>
        <w:tblW w:w="9419" w:type="dxa"/>
        <w:tblLayout w:type="fixed"/>
        <w:tblLook w:val="04A0"/>
      </w:tblPr>
      <w:tblGrid>
        <w:gridCol w:w="621"/>
        <w:gridCol w:w="1597"/>
        <w:gridCol w:w="683"/>
        <w:gridCol w:w="79"/>
        <w:gridCol w:w="835"/>
        <w:gridCol w:w="184"/>
        <w:gridCol w:w="437"/>
        <w:gridCol w:w="184"/>
        <w:gridCol w:w="632"/>
        <w:gridCol w:w="709"/>
        <w:gridCol w:w="19"/>
        <w:gridCol w:w="453"/>
        <w:gridCol w:w="149"/>
        <w:gridCol w:w="560"/>
        <w:gridCol w:w="149"/>
        <w:gridCol w:w="472"/>
        <w:gridCol w:w="149"/>
        <w:gridCol w:w="648"/>
        <w:gridCol w:w="150"/>
        <w:gridCol w:w="709"/>
      </w:tblGrid>
      <w:tr w:rsidR="004778FF" w:rsidRPr="004778FF" w:rsidTr="007B01A8">
        <w:trPr>
          <w:cnfStyle w:val="100000000000"/>
          <w:trHeight w:val="693"/>
        </w:trPr>
        <w:tc>
          <w:tcPr>
            <w:cnfStyle w:val="001000000000"/>
            <w:tcW w:w="621" w:type="dxa"/>
            <w:vMerge w:val="restart"/>
            <w:hideMark/>
          </w:tcPr>
          <w:p w:rsidR="004778FF" w:rsidRPr="004778FF" w:rsidRDefault="004778FF" w:rsidP="004778FF">
            <w:pPr>
              <w:jc w:val="center"/>
              <w:rPr>
                <w:rFonts w:ascii="Times New Roman" w:eastAsia="Times New Roman" w:hAnsi="Times New Roman" w:cs="Times New Roman"/>
                <w:color w:val="FFFFFF"/>
              </w:rPr>
            </w:pPr>
            <w:r w:rsidRPr="004778FF">
              <w:rPr>
                <w:rFonts w:ascii="Times New Roman" w:eastAsia="Times New Roman" w:hAnsi="Times New Roman" w:cs="Times New Roman"/>
                <w:color w:val="FFFFFF"/>
                <w:lang w:val="id-ID"/>
              </w:rPr>
              <w:t>NO</w:t>
            </w:r>
          </w:p>
        </w:tc>
        <w:tc>
          <w:tcPr>
            <w:tcW w:w="1597" w:type="dxa"/>
            <w:vMerge w:val="restart"/>
            <w:hideMark/>
          </w:tcPr>
          <w:p w:rsidR="004778FF" w:rsidRPr="004778FF" w:rsidRDefault="004778FF" w:rsidP="004778FF">
            <w:pPr>
              <w:jc w:val="center"/>
              <w:cnfStyle w:val="100000000000"/>
              <w:rPr>
                <w:rFonts w:ascii="Times New Roman" w:eastAsia="Times New Roman" w:hAnsi="Times New Roman" w:cs="Times New Roman"/>
                <w:color w:val="FFFFFF"/>
              </w:rPr>
            </w:pPr>
            <w:r w:rsidRPr="004778FF">
              <w:rPr>
                <w:rFonts w:ascii="Times New Roman" w:eastAsia="Times New Roman" w:hAnsi="Times New Roman" w:cs="Times New Roman"/>
                <w:color w:val="FFFFFF"/>
                <w:lang w:val="id-ID"/>
              </w:rPr>
              <w:t>DESA</w:t>
            </w:r>
          </w:p>
        </w:tc>
        <w:tc>
          <w:tcPr>
            <w:tcW w:w="3034" w:type="dxa"/>
            <w:gridSpan w:val="7"/>
            <w:noWrap/>
            <w:hideMark/>
          </w:tcPr>
          <w:p w:rsidR="004778FF" w:rsidRPr="004778FF" w:rsidRDefault="004778FF" w:rsidP="004778FF">
            <w:pPr>
              <w:jc w:val="center"/>
              <w:cnfStyle w:val="100000000000"/>
              <w:rPr>
                <w:rFonts w:ascii="Times New Roman" w:eastAsia="Times New Roman" w:hAnsi="Times New Roman" w:cs="Times New Roman"/>
                <w:color w:val="FFFFFF"/>
              </w:rPr>
            </w:pPr>
            <w:r w:rsidRPr="004778FF">
              <w:rPr>
                <w:rFonts w:ascii="Times New Roman" w:eastAsia="Times New Roman" w:hAnsi="Times New Roman" w:cs="Times New Roman"/>
                <w:color w:val="FFFFFF"/>
              </w:rPr>
              <w:t>2012 (% PENCAPAIAN)</w:t>
            </w:r>
          </w:p>
        </w:tc>
        <w:tc>
          <w:tcPr>
            <w:tcW w:w="709" w:type="dxa"/>
            <w:hideMark/>
          </w:tcPr>
          <w:p w:rsidR="004778FF" w:rsidRPr="004778FF" w:rsidRDefault="004778FF" w:rsidP="004778FF">
            <w:pPr>
              <w:jc w:val="center"/>
              <w:cnfStyle w:val="100000000000"/>
              <w:rPr>
                <w:rFonts w:ascii="Times New Roman" w:eastAsia="Times New Roman" w:hAnsi="Times New Roman" w:cs="Times New Roman"/>
                <w:color w:val="FFFFFF"/>
                <w:sz w:val="20"/>
                <w:szCs w:val="20"/>
              </w:rPr>
            </w:pPr>
            <w:r w:rsidRPr="004778FF">
              <w:rPr>
                <w:rFonts w:ascii="Times New Roman" w:eastAsia="Times New Roman" w:hAnsi="Times New Roman" w:cs="Times New Roman"/>
                <w:color w:val="FFFFFF"/>
                <w:sz w:val="20"/>
                <w:szCs w:val="20"/>
                <w:lang w:val="id-ID"/>
              </w:rPr>
              <w:t xml:space="preserve"> UCI/NON </w:t>
            </w:r>
            <w:r w:rsidRPr="004778FF">
              <w:rPr>
                <w:rFonts w:ascii="Times New Roman" w:eastAsia="Times New Roman" w:hAnsi="Times New Roman" w:cs="Times New Roman"/>
                <w:color w:val="FFFFFF"/>
                <w:sz w:val="20"/>
                <w:szCs w:val="20"/>
                <w:lang w:val="id-ID"/>
              </w:rPr>
              <w:lastRenderedPageBreak/>
              <w:t>UCI</w:t>
            </w:r>
          </w:p>
        </w:tc>
        <w:tc>
          <w:tcPr>
            <w:tcW w:w="2749" w:type="dxa"/>
            <w:gridSpan w:val="9"/>
            <w:hideMark/>
          </w:tcPr>
          <w:p w:rsidR="004778FF" w:rsidRPr="004778FF" w:rsidRDefault="004778FF" w:rsidP="004778FF">
            <w:pPr>
              <w:jc w:val="center"/>
              <w:cnfStyle w:val="100000000000"/>
              <w:rPr>
                <w:rFonts w:ascii="Times New Roman" w:eastAsia="Times New Roman" w:hAnsi="Times New Roman" w:cs="Times New Roman"/>
                <w:color w:val="FFFFFF"/>
              </w:rPr>
            </w:pPr>
            <w:r w:rsidRPr="004778FF">
              <w:rPr>
                <w:rFonts w:ascii="Times New Roman" w:eastAsia="Times New Roman" w:hAnsi="Times New Roman" w:cs="Times New Roman"/>
                <w:color w:val="FFFFFF"/>
                <w:lang w:val="id-ID"/>
              </w:rPr>
              <w:lastRenderedPageBreak/>
              <w:t xml:space="preserve">2011 (% Pencapaian) </w:t>
            </w:r>
          </w:p>
        </w:tc>
        <w:tc>
          <w:tcPr>
            <w:tcW w:w="709" w:type="dxa"/>
            <w:hideMark/>
          </w:tcPr>
          <w:p w:rsidR="004778FF" w:rsidRPr="004778FF" w:rsidRDefault="004778FF" w:rsidP="004778FF">
            <w:pPr>
              <w:jc w:val="center"/>
              <w:cnfStyle w:val="100000000000"/>
              <w:rPr>
                <w:rFonts w:ascii="Times New Roman" w:eastAsia="Times New Roman" w:hAnsi="Times New Roman" w:cs="Times New Roman"/>
                <w:color w:val="FFFFFF"/>
                <w:sz w:val="20"/>
                <w:szCs w:val="20"/>
              </w:rPr>
            </w:pPr>
            <w:r w:rsidRPr="004778FF">
              <w:rPr>
                <w:rFonts w:ascii="Times New Roman" w:eastAsia="Times New Roman" w:hAnsi="Times New Roman" w:cs="Times New Roman"/>
                <w:color w:val="FFFFFF"/>
                <w:sz w:val="20"/>
                <w:szCs w:val="20"/>
                <w:lang w:val="id-ID"/>
              </w:rPr>
              <w:t xml:space="preserve"> UCI/NON </w:t>
            </w:r>
            <w:r w:rsidRPr="004778FF">
              <w:rPr>
                <w:rFonts w:ascii="Times New Roman" w:eastAsia="Times New Roman" w:hAnsi="Times New Roman" w:cs="Times New Roman"/>
                <w:color w:val="FFFFFF"/>
                <w:sz w:val="20"/>
                <w:szCs w:val="20"/>
                <w:lang w:val="id-ID"/>
              </w:rPr>
              <w:lastRenderedPageBreak/>
              <w:t>UCI</w:t>
            </w:r>
          </w:p>
        </w:tc>
      </w:tr>
      <w:tr w:rsidR="007B01A8" w:rsidRPr="004778FF" w:rsidTr="007B01A8">
        <w:trPr>
          <w:cnfStyle w:val="000000100000"/>
          <w:trHeight w:val="781"/>
        </w:trPr>
        <w:tc>
          <w:tcPr>
            <w:cnfStyle w:val="001000000000"/>
            <w:tcW w:w="621" w:type="dxa"/>
            <w:vMerge/>
            <w:hideMark/>
          </w:tcPr>
          <w:p w:rsidR="004778FF" w:rsidRPr="004778FF" w:rsidRDefault="004778FF" w:rsidP="004778FF">
            <w:pPr>
              <w:rPr>
                <w:rFonts w:ascii="Times New Roman" w:eastAsia="Times New Roman" w:hAnsi="Times New Roman" w:cs="Times New Roman"/>
                <w:color w:val="FFFFFF"/>
              </w:rPr>
            </w:pPr>
          </w:p>
        </w:tc>
        <w:tc>
          <w:tcPr>
            <w:tcW w:w="1597" w:type="dxa"/>
            <w:vMerge/>
            <w:hideMark/>
          </w:tcPr>
          <w:p w:rsidR="004778FF" w:rsidRPr="004778FF" w:rsidRDefault="004778FF" w:rsidP="004778FF">
            <w:pPr>
              <w:cnfStyle w:val="000000100000"/>
              <w:rPr>
                <w:rFonts w:ascii="Times New Roman" w:eastAsia="Times New Roman" w:hAnsi="Times New Roman" w:cs="Times New Roman"/>
                <w:b/>
                <w:bCs/>
                <w:color w:val="FFFFFF"/>
              </w:rPr>
            </w:pPr>
          </w:p>
        </w:tc>
        <w:tc>
          <w:tcPr>
            <w:tcW w:w="683" w:type="dxa"/>
            <w:noWrap/>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BCG</w:t>
            </w:r>
          </w:p>
        </w:tc>
        <w:tc>
          <w:tcPr>
            <w:tcW w:w="914"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DPT/HB (3)</w:t>
            </w:r>
          </w:p>
        </w:tc>
        <w:tc>
          <w:tcPr>
            <w:tcW w:w="621"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POLIO4</w:t>
            </w:r>
          </w:p>
        </w:tc>
        <w:tc>
          <w:tcPr>
            <w:tcW w:w="816"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CAMPAK</w:t>
            </w:r>
          </w:p>
        </w:tc>
        <w:tc>
          <w:tcPr>
            <w:tcW w:w="728" w:type="dxa"/>
            <w:gridSpan w:val="2"/>
            <w:hideMark/>
          </w:tcPr>
          <w:p w:rsidR="004778FF" w:rsidRPr="004778FF" w:rsidRDefault="004778FF" w:rsidP="004778FF">
            <w:pPr>
              <w:cnfStyle w:val="000000100000"/>
              <w:rPr>
                <w:rFonts w:ascii="Times New Roman" w:eastAsia="Times New Roman" w:hAnsi="Times New Roman" w:cs="Times New Roman"/>
                <w:b/>
                <w:bCs/>
                <w:color w:val="FFFFFF"/>
                <w:sz w:val="20"/>
                <w:szCs w:val="20"/>
              </w:rPr>
            </w:pPr>
          </w:p>
        </w:tc>
        <w:tc>
          <w:tcPr>
            <w:tcW w:w="453" w:type="dxa"/>
            <w:noWrap/>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BCG</w:t>
            </w:r>
          </w:p>
        </w:tc>
        <w:tc>
          <w:tcPr>
            <w:tcW w:w="709"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DPT/HB (3)</w:t>
            </w:r>
          </w:p>
        </w:tc>
        <w:tc>
          <w:tcPr>
            <w:tcW w:w="621"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POLIO4</w:t>
            </w:r>
          </w:p>
        </w:tc>
        <w:tc>
          <w:tcPr>
            <w:tcW w:w="797" w:type="dxa"/>
            <w:gridSpan w:val="2"/>
            <w:hideMark/>
          </w:tcPr>
          <w:p w:rsidR="004778FF" w:rsidRPr="004778FF" w:rsidRDefault="004778FF" w:rsidP="004778FF">
            <w:pPr>
              <w:jc w:val="center"/>
              <w:cnfStyle w:val="000000100000"/>
              <w:rPr>
                <w:rFonts w:ascii="Times New Roman" w:eastAsia="Times New Roman" w:hAnsi="Times New Roman" w:cs="Times New Roman"/>
                <w:b/>
                <w:bCs/>
                <w:color w:val="000000"/>
              </w:rPr>
            </w:pPr>
            <w:r w:rsidRPr="004778FF">
              <w:rPr>
                <w:rFonts w:ascii="Times New Roman" w:eastAsia="Times New Roman" w:hAnsi="Times New Roman" w:cs="Times New Roman"/>
                <w:b/>
                <w:bCs/>
                <w:color w:val="000000"/>
                <w:lang w:val="id-ID"/>
              </w:rPr>
              <w:t>CAMPAK</w:t>
            </w:r>
          </w:p>
        </w:tc>
        <w:tc>
          <w:tcPr>
            <w:tcW w:w="859" w:type="dxa"/>
            <w:gridSpan w:val="2"/>
            <w:hideMark/>
          </w:tcPr>
          <w:p w:rsidR="004778FF" w:rsidRPr="004778FF" w:rsidRDefault="004778FF" w:rsidP="004778FF">
            <w:pPr>
              <w:cnfStyle w:val="000000100000"/>
              <w:rPr>
                <w:rFonts w:ascii="Times New Roman" w:eastAsia="Times New Roman" w:hAnsi="Times New Roman" w:cs="Times New Roman"/>
                <w:b/>
                <w:bCs/>
                <w:color w:val="FFFFFF"/>
                <w:sz w:val="20"/>
                <w:szCs w:val="20"/>
              </w:rPr>
            </w:pPr>
          </w:p>
        </w:tc>
      </w:tr>
      <w:tr w:rsidR="007B01A8" w:rsidRPr="004778FF" w:rsidTr="007B01A8">
        <w:trPr>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1</w:t>
            </w:r>
          </w:p>
        </w:tc>
        <w:tc>
          <w:tcPr>
            <w:tcW w:w="1597"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BIRUGO</w:t>
            </w:r>
          </w:p>
        </w:tc>
        <w:tc>
          <w:tcPr>
            <w:tcW w:w="762"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95,2</w:t>
            </w:r>
          </w:p>
        </w:tc>
        <w:tc>
          <w:tcPr>
            <w:tcW w:w="101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90,3</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90,3</w:t>
            </w:r>
          </w:p>
        </w:tc>
        <w:tc>
          <w:tcPr>
            <w:tcW w:w="632" w:type="dxa"/>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91,9</w:t>
            </w:r>
          </w:p>
        </w:tc>
        <w:tc>
          <w:tcPr>
            <w:tcW w:w="709"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95,1</w:t>
            </w:r>
          </w:p>
        </w:tc>
        <w:tc>
          <w:tcPr>
            <w:tcW w:w="70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79,7</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87,8</w:t>
            </w:r>
          </w:p>
        </w:tc>
        <w:tc>
          <w:tcPr>
            <w:tcW w:w="798"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88,6</w:t>
            </w:r>
          </w:p>
        </w:tc>
        <w:tc>
          <w:tcPr>
            <w:tcW w:w="709" w:type="dxa"/>
            <w:noWrap/>
            <w:hideMark/>
          </w:tcPr>
          <w:p w:rsidR="004778FF" w:rsidRPr="007B01A8" w:rsidRDefault="004778FF" w:rsidP="007B01A8">
            <w:pPr>
              <w:jc w:val="both"/>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Non Uci</w:t>
            </w:r>
          </w:p>
        </w:tc>
      </w:tr>
      <w:tr w:rsidR="007B01A8" w:rsidRPr="004778FF" w:rsidTr="007B01A8">
        <w:trPr>
          <w:cnfStyle w:val="000000100000"/>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2</w:t>
            </w:r>
          </w:p>
        </w:tc>
        <w:tc>
          <w:tcPr>
            <w:tcW w:w="1597"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BELAKANG BALOK</w:t>
            </w:r>
          </w:p>
        </w:tc>
        <w:tc>
          <w:tcPr>
            <w:tcW w:w="762"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98,3</w:t>
            </w:r>
          </w:p>
        </w:tc>
        <w:tc>
          <w:tcPr>
            <w:tcW w:w="101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96,6</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98,3</w:t>
            </w:r>
          </w:p>
        </w:tc>
        <w:tc>
          <w:tcPr>
            <w:tcW w:w="632" w:type="dxa"/>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91,5</w:t>
            </w:r>
          </w:p>
        </w:tc>
        <w:tc>
          <w:tcPr>
            <w:tcW w:w="709"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95</w:t>
            </w:r>
          </w:p>
        </w:tc>
        <w:tc>
          <w:tcPr>
            <w:tcW w:w="709" w:type="dxa"/>
            <w:gridSpan w:val="2"/>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85</w:t>
            </w:r>
          </w:p>
        </w:tc>
        <w:tc>
          <w:tcPr>
            <w:tcW w:w="621" w:type="dxa"/>
            <w:gridSpan w:val="2"/>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85</w:t>
            </w:r>
          </w:p>
        </w:tc>
        <w:tc>
          <w:tcPr>
            <w:tcW w:w="798" w:type="dxa"/>
            <w:gridSpan w:val="2"/>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85</w:t>
            </w:r>
          </w:p>
        </w:tc>
        <w:tc>
          <w:tcPr>
            <w:tcW w:w="709" w:type="dxa"/>
            <w:noWrap/>
            <w:hideMark/>
          </w:tcPr>
          <w:p w:rsidR="004778FF" w:rsidRPr="007B01A8" w:rsidRDefault="004778FF" w:rsidP="007B01A8">
            <w:pPr>
              <w:jc w:val="both"/>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Uci</w:t>
            </w:r>
          </w:p>
        </w:tc>
      </w:tr>
      <w:tr w:rsidR="007B01A8" w:rsidRPr="004778FF" w:rsidTr="007B01A8">
        <w:trPr>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3</w:t>
            </w:r>
          </w:p>
        </w:tc>
        <w:tc>
          <w:tcPr>
            <w:tcW w:w="1597"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SAPIRAN</w:t>
            </w:r>
          </w:p>
        </w:tc>
        <w:tc>
          <w:tcPr>
            <w:tcW w:w="762"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95,4</w:t>
            </w:r>
          </w:p>
        </w:tc>
        <w:tc>
          <w:tcPr>
            <w:tcW w:w="101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89,2</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89,2</w:t>
            </w:r>
          </w:p>
        </w:tc>
        <w:tc>
          <w:tcPr>
            <w:tcW w:w="632" w:type="dxa"/>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95,4</w:t>
            </w:r>
          </w:p>
        </w:tc>
        <w:tc>
          <w:tcPr>
            <w:tcW w:w="709" w:type="dxa"/>
            <w:noWrap/>
            <w:hideMark/>
          </w:tcPr>
          <w:p w:rsidR="004778FF" w:rsidRPr="007B01A8" w:rsidRDefault="004778FF" w:rsidP="004778FF">
            <w:pPr>
              <w:cnfStyle w:val="000000000000"/>
              <w:rPr>
                <w:rFonts w:ascii="Times New Roman" w:eastAsia="Times New Roman" w:hAnsi="Times New Roman" w:cs="Times New Roman"/>
                <w:sz w:val="20"/>
                <w:szCs w:val="20"/>
              </w:rPr>
            </w:pPr>
            <w:r w:rsidRPr="007B01A8">
              <w:rPr>
                <w:rFonts w:ascii="Times New Roman" w:eastAsia="Times New Roman" w:hAnsi="Times New Roman" w:cs="Times New Roman"/>
                <w:sz w:val="20"/>
                <w:szCs w:val="20"/>
                <w:lang w:val="id-ID"/>
              </w:rPr>
              <w:t>non uci</w:t>
            </w:r>
          </w:p>
        </w:tc>
        <w:tc>
          <w:tcPr>
            <w:tcW w:w="621" w:type="dxa"/>
            <w:gridSpan w:val="3"/>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95,4</w:t>
            </w:r>
          </w:p>
        </w:tc>
        <w:tc>
          <w:tcPr>
            <w:tcW w:w="70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86,2</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90,8</w:t>
            </w:r>
          </w:p>
        </w:tc>
        <w:tc>
          <w:tcPr>
            <w:tcW w:w="798"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92,3</w:t>
            </w:r>
          </w:p>
        </w:tc>
        <w:tc>
          <w:tcPr>
            <w:tcW w:w="709" w:type="dxa"/>
            <w:noWrap/>
            <w:hideMark/>
          </w:tcPr>
          <w:p w:rsidR="004778FF" w:rsidRPr="007B01A8" w:rsidRDefault="004778FF" w:rsidP="007B01A8">
            <w:pPr>
              <w:jc w:val="both"/>
              <w:cnfStyle w:val="000000000000"/>
              <w:rPr>
                <w:rFonts w:ascii="Calibri" w:eastAsia="Times New Roman" w:hAnsi="Calibri" w:cs="Times New Roman"/>
                <w:sz w:val="20"/>
                <w:szCs w:val="20"/>
              </w:rPr>
            </w:pPr>
            <w:r w:rsidRPr="007B01A8">
              <w:rPr>
                <w:rFonts w:ascii="Calibri" w:eastAsia="Times New Roman" w:hAnsi="Calibri" w:cs="Times New Roman"/>
                <w:sz w:val="20"/>
                <w:szCs w:val="20"/>
              </w:rPr>
              <w:t>Uci</w:t>
            </w:r>
          </w:p>
        </w:tc>
      </w:tr>
      <w:tr w:rsidR="007B01A8" w:rsidRPr="004778FF" w:rsidTr="007B01A8">
        <w:trPr>
          <w:cnfStyle w:val="000000100000"/>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4</w:t>
            </w:r>
          </w:p>
        </w:tc>
        <w:tc>
          <w:tcPr>
            <w:tcW w:w="1597"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AUR KUNING</w:t>
            </w:r>
          </w:p>
        </w:tc>
        <w:tc>
          <w:tcPr>
            <w:tcW w:w="762"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97,1</w:t>
            </w:r>
          </w:p>
        </w:tc>
        <w:tc>
          <w:tcPr>
            <w:tcW w:w="101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88,6</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86,4</w:t>
            </w:r>
          </w:p>
        </w:tc>
        <w:tc>
          <w:tcPr>
            <w:tcW w:w="632" w:type="dxa"/>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87,9</w:t>
            </w:r>
          </w:p>
        </w:tc>
        <w:tc>
          <w:tcPr>
            <w:tcW w:w="709"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non uci</w:t>
            </w:r>
          </w:p>
        </w:tc>
        <w:tc>
          <w:tcPr>
            <w:tcW w:w="621" w:type="dxa"/>
            <w:gridSpan w:val="3"/>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96,3</w:t>
            </w:r>
          </w:p>
        </w:tc>
        <w:tc>
          <w:tcPr>
            <w:tcW w:w="70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83,8</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80,1</w:t>
            </w:r>
          </w:p>
        </w:tc>
        <w:tc>
          <w:tcPr>
            <w:tcW w:w="798" w:type="dxa"/>
            <w:gridSpan w:val="2"/>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85,3</w:t>
            </w:r>
          </w:p>
        </w:tc>
        <w:tc>
          <w:tcPr>
            <w:tcW w:w="709" w:type="dxa"/>
            <w:noWrap/>
            <w:hideMark/>
          </w:tcPr>
          <w:p w:rsidR="004778FF" w:rsidRPr="007B01A8" w:rsidRDefault="004778FF" w:rsidP="007B01A8">
            <w:pPr>
              <w:jc w:val="both"/>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Non Uci</w:t>
            </w:r>
          </w:p>
        </w:tc>
      </w:tr>
      <w:tr w:rsidR="007B01A8" w:rsidRPr="004778FF" w:rsidTr="007B01A8">
        <w:trPr>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5</w:t>
            </w:r>
          </w:p>
        </w:tc>
        <w:tc>
          <w:tcPr>
            <w:tcW w:w="1597"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PAKAN LABUAH</w:t>
            </w:r>
          </w:p>
        </w:tc>
        <w:tc>
          <w:tcPr>
            <w:tcW w:w="762"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100,0</w:t>
            </w:r>
          </w:p>
        </w:tc>
        <w:tc>
          <w:tcPr>
            <w:tcW w:w="101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91,2</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91,2</w:t>
            </w:r>
          </w:p>
        </w:tc>
        <w:tc>
          <w:tcPr>
            <w:tcW w:w="632" w:type="dxa"/>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91,2</w:t>
            </w:r>
          </w:p>
        </w:tc>
        <w:tc>
          <w:tcPr>
            <w:tcW w:w="709"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96,5</w:t>
            </w:r>
          </w:p>
        </w:tc>
        <w:tc>
          <w:tcPr>
            <w:tcW w:w="709" w:type="dxa"/>
            <w:gridSpan w:val="2"/>
            <w:noWrap/>
            <w:hideMark/>
          </w:tcPr>
          <w:p w:rsidR="004778FF" w:rsidRPr="007B01A8" w:rsidRDefault="004778FF" w:rsidP="004778FF">
            <w:pPr>
              <w:jc w:val="center"/>
              <w:cnfStyle w:val="0000000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86</w:t>
            </w:r>
          </w:p>
        </w:tc>
        <w:tc>
          <w:tcPr>
            <w:tcW w:w="621" w:type="dxa"/>
            <w:gridSpan w:val="2"/>
            <w:noWrap/>
            <w:hideMark/>
          </w:tcPr>
          <w:p w:rsidR="004778FF" w:rsidRPr="007B01A8" w:rsidRDefault="004778FF" w:rsidP="004778FF">
            <w:pPr>
              <w:jc w:val="center"/>
              <w:cnfStyle w:val="0000000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86</w:t>
            </w:r>
          </w:p>
        </w:tc>
        <w:tc>
          <w:tcPr>
            <w:tcW w:w="798" w:type="dxa"/>
            <w:gridSpan w:val="2"/>
            <w:noWrap/>
            <w:hideMark/>
          </w:tcPr>
          <w:p w:rsidR="004778FF" w:rsidRPr="007B01A8" w:rsidRDefault="004778FF" w:rsidP="004778FF">
            <w:pPr>
              <w:jc w:val="center"/>
              <w:cnfStyle w:val="0000000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86</w:t>
            </w:r>
          </w:p>
        </w:tc>
        <w:tc>
          <w:tcPr>
            <w:tcW w:w="709" w:type="dxa"/>
            <w:noWrap/>
            <w:hideMark/>
          </w:tcPr>
          <w:p w:rsidR="004778FF" w:rsidRPr="007B01A8" w:rsidRDefault="004778FF" w:rsidP="007B01A8">
            <w:pPr>
              <w:jc w:val="both"/>
              <w:cnfStyle w:val="0000000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Uci</w:t>
            </w:r>
          </w:p>
        </w:tc>
      </w:tr>
      <w:tr w:rsidR="007B01A8" w:rsidRPr="004778FF" w:rsidTr="007B01A8">
        <w:trPr>
          <w:cnfStyle w:val="000000100000"/>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6</w:t>
            </w:r>
          </w:p>
        </w:tc>
        <w:tc>
          <w:tcPr>
            <w:tcW w:w="1597"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PARIT ANTANG</w:t>
            </w:r>
          </w:p>
        </w:tc>
        <w:tc>
          <w:tcPr>
            <w:tcW w:w="762"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100,0</w:t>
            </w:r>
          </w:p>
        </w:tc>
        <w:tc>
          <w:tcPr>
            <w:tcW w:w="101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92,3</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92,3</w:t>
            </w:r>
          </w:p>
        </w:tc>
        <w:tc>
          <w:tcPr>
            <w:tcW w:w="632" w:type="dxa"/>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92,3</w:t>
            </w:r>
          </w:p>
        </w:tc>
        <w:tc>
          <w:tcPr>
            <w:tcW w:w="709"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96,2</w:t>
            </w:r>
          </w:p>
        </w:tc>
        <w:tc>
          <w:tcPr>
            <w:tcW w:w="70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88,5</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88,5</w:t>
            </w:r>
          </w:p>
        </w:tc>
        <w:tc>
          <w:tcPr>
            <w:tcW w:w="798"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88,5</w:t>
            </w:r>
          </w:p>
        </w:tc>
        <w:tc>
          <w:tcPr>
            <w:tcW w:w="709" w:type="dxa"/>
            <w:noWrap/>
            <w:hideMark/>
          </w:tcPr>
          <w:p w:rsidR="004778FF" w:rsidRPr="007B01A8" w:rsidRDefault="004778FF" w:rsidP="007B01A8">
            <w:pPr>
              <w:jc w:val="both"/>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Uci</w:t>
            </w:r>
          </w:p>
        </w:tc>
      </w:tr>
      <w:tr w:rsidR="007B01A8" w:rsidRPr="004778FF" w:rsidTr="007B01A8">
        <w:trPr>
          <w:trHeight w:val="356"/>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7</w:t>
            </w:r>
          </w:p>
        </w:tc>
        <w:tc>
          <w:tcPr>
            <w:tcW w:w="1597"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LADANG CAKIAH</w:t>
            </w:r>
          </w:p>
        </w:tc>
        <w:tc>
          <w:tcPr>
            <w:tcW w:w="762"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100,0</w:t>
            </w:r>
          </w:p>
        </w:tc>
        <w:tc>
          <w:tcPr>
            <w:tcW w:w="101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91,7</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91,7</w:t>
            </w:r>
          </w:p>
        </w:tc>
        <w:tc>
          <w:tcPr>
            <w:tcW w:w="632" w:type="dxa"/>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91,7</w:t>
            </w:r>
          </w:p>
        </w:tc>
        <w:tc>
          <w:tcPr>
            <w:tcW w:w="709" w:type="dxa"/>
            <w:noWrap/>
            <w:hideMark/>
          </w:tcPr>
          <w:p w:rsidR="004778FF" w:rsidRPr="007B01A8" w:rsidRDefault="004778FF" w:rsidP="004778FF">
            <w:pP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105,6</w:t>
            </w:r>
          </w:p>
        </w:tc>
        <w:tc>
          <w:tcPr>
            <w:tcW w:w="709"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86,1</w:t>
            </w:r>
          </w:p>
        </w:tc>
        <w:tc>
          <w:tcPr>
            <w:tcW w:w="621"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88,9</w:t>
            </w:r>
          </w:p>
        </w:tc>
        <w:tc>
          <w:tcPr>
            <w:tcW w:w="798" w:type="dxa"/>
            <w:gridSpan w:val="2"/>
            <w:noWrap/>
            <w:hideMark/>
          </w:tcPr>
          <w:p w:rsidR="004778FF" w:rsidRPr="007B01A8" w:rsidRDefault="004778FF" w:rsidP="004778FF">
            <w:pPr>
              <w:jc w:val="center"/>
              <w:cnfStyle w:val="0000000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86,1</w:t>
            </w:r>
          </w:p>
        </w:tc>
        <w:tc>
          <w:tcPr>
            <w:tcW w:w="709" w:type="dxa"/>
            <w:noWrap/>
            <w:hideMark/>
          </w:tcPr>
          <w:p w:rsidR="004778FF" w:rsidRPr="007B01A8" w:rsidRDefault="004778FF" w:rsidP="007B01A8">
            <w:pPr>
              <w:jc w:val="both"/>
              <w:cnfStyle w:val="0000000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Uci</w:t>
            </w:r>
          </w:p>
        </w:tc>
      </w:tr>
      <w:tr w:rsidR="007B01A8" w:rsidRPr="004778FF" w:rsidTr="007B01A8">
        <w:trPr>
          <w:cnfStyle w:val="000000100000"/>
          <w:trHeight w:val="372"/>
        </w:trPr>
        <w:tc>
          <w:tcPr>
            <w:cnfStyle w:val="001000000000"/>
            <w:tcW w:w="621" w:type="dxa"/>
            <w:noWrap/>
            <w:hideMark/>
          </w:tcPr>
          <w:p w:rsidR="004778FF" w:rsidRPr="004778FF" w:rsidRDefault="004778FF" w:rsidP="004778FF">
            <w:pPr>
              <w:jc w:val="right"/>
              <w:rPr>
                <w:rFonts w:ascii="Times New Roman" w:eastAsia="Times New Roman" w:hAnsi="Times New Roman" w:cs="Times New Roman"/>
                <w:color w:val="000000"/>
              </w:rPr>
            </w:pPr>
            <w:r w:rsidRPr="004778FF">
              <w:rPr>
                <w:rFonts w:ascii="Times New Roman" w:eastAsia="Times New Roman" w:hAnsi="Times New Roman" w:cs="Times New Roman"/>
                <w:color w:val="000000"/>
                <w:lang w:val="id-ID"/>
              </w:rPr>
              <w:t>8</w:t>
            </w:r>
          </w:p>
        </w:tc>
        <w:tc>
          <w:tcPr>
            <w:tcW w:w="1597"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KUBU TANJUNG</w:t>
            </w:r>
          </w:p>
        </w:tc>
        <w:tc>
          <w:tcPr>
            <w:tcW w:w="762"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w:t>
            </w:r>
          </w:p>
        </w:tc>
        <w:tc>
          <w:tcPr>
            <w:tcW w:w="101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100</w:t>
            </w:r>
          </w:p>
        </w:tc>
        <w:tc>
          <w:tcPr>
            <w:tcW w:w="632" w:type="dxa"/>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96,3</w:t>
            </w:r>
          </w:p>
        </w:tc>
        <w:tc>
          <w:tcPr>
            <w:tcW w:w="709" w:type="dxa"/>
            <w:noWrap/>
            <w:hideMark/>
          </w:tcPr>
          <w:p w:rsidR="004778FF" w:rsidRPr="007B01A8" w:rsidRDefault="004778FF" w:rsidP="004778FF">
            <w:pP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lang w:val="id-ID"/>
              </w:rPr>
              <w:t>uci</w:t>
            </w:r>
          </w:p>
        </w:tc>
        <w:tc>
          <w:tcPr>
            <w:tcW w:w="621" w:type="dxa"/>
            <w:gridSpan w:val="3"/>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96,3</w:t>
            </w:r>
          </w:p>
        </w:tc>
        <w:tc>
          <w:tcPr>
            <w:tcW w:w="709"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88,9</w:t>
            </w:r>
          </w:p>
        </w:tc>
        <w:tc>
          <w:tcPr>
            <w:tcW w:w="621" w:type="dxa"/>
            <w:gridSpan w:val="2"/>
            <w:noWrap/>
            <w:hideMark/>
          </w:tcPr>
          <w:p w:rsidR="004778FF" w:rsidRPr="007B01A8" w:rsidRDefault="004778FF" w:rsidP="004778FF">
            <w:pPr>
              <w:jc w:val="center"/>
              <w:cnfStyle w:val="000000100000"/>
              <w:rPr>
                <w:rFonts w:ascii="Times New Roman" w:eastAsia="Times New Roman" w:hAnsi="Times New Roman" w:cs="Times New Roman"/>
                <w:color w:val="000000"/>
                <w:sz w:val="20"/>
                <w:szCs w:val="20"/>
              </w:rPr>
            </w:pPr>
            <w:r w:rsidRPr="007B01A8">
              <w:rPr>
                <w:rFonts w:ascii="Times New Roman" w:eastAsia="Times New Roman" w:hAnsi="Times New Roman" w:cs="Times New Roman"/>
                <w:color w:val="000000"/>
                <w:sz w:val="20"/>
                <w:szCs w:val="20"/>
              </w:rPr>
              <w:t>96,3</w:t>
            </w:r>
          </w:p>
        </w:tc>
        <w:tc>
          <w:tcPr>
            <w:tcW w:w="798" w:type="dxa"/>
            <w:gridSpan w:val="2"/>
            <w:noWrap/>
            <w:hideMark/>
          </w:tcPr>
          <w:p w:rsidR="004778FF" w:rsidRPr="007B01A8" w:rsidRDefault="004778FF" w:rsidP="004778FF">
            <w:pPr>
              <w:jc w:val="center"/>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88,9</w:t>
            </w:r>
          </w:p>
        </w:tc>
        <w:tc>
          <w:tcPr>
            <w:tcW w:w="709" w:type="dxa"/>
            <w:noWrap/>
            <w:hideMark/>
          </w:tcPr>
          <w:p w:rsidR="004778FF" w:rsidRPr="007B01A8" w:rsidRDefault="004778FF" w:rsidP="007B01A8">
            <w:pPr>
              <w:jc w:val="both"/>
              <w:cnfStyle w:val="000000100000"/>
              <w:rPr>
                <w:rFonts w:ascii="Calibri" w:eastAsia="Times New Roman" w:hAnsi="Calibri" w:cs="Times New Roman"/>
                <w:color w:val="000000"/>
                <w:sz w:val="20"/>
                <w:szCs w:val="20"/>
              </w:rPr>
            </w:pPr>
            <w:r w:rsidRPr="007B01A8">
              <w:rPr>
                <w:rFonts w:ascii="Calibri" w:eastAsia="Times New Roman" w:hAnsi="Calibri" w:cs="Times New Roman"/>
                <w:color w:val="000000"/>
                <w:sz w:val="20"/>
                <w:szCs w:val="20"/>
              </w:rPr>
              <w:t>Uci</w:t>
            </w:r>
          </w:p>
        </w:tc>
      </w:tr>
    </w:tbl>
    <w:p w:rsidR="00F86954" w:rsidRPr="008B6628" w:rsidRDefault="008B6628" w:rsidP="00684DF8">
      <w:pPr>
        <w:spacing w:line="360" w:lineRule="auto"/>
        <w:rPr>
          <w:rFonts w:ascii="Times New Roman" w:hAnsi="Times New Roman" w:cs="Times New Roman"/>
          <w:i/>
        </w:rPr>
      </w:pPr>
      <w:r w:rsidRPr="008B6628">
        <w:rPr>
          <w:rFonts w:ascii="Times New Roman" w:hAnsi="Times New Roman" w:cs="Times New Roman"/>
          <w:i/>
        </w:rPr>
        <w:t>Sumber PWS imunisasi</w:t>
      </w:r>
    </w:p>
    <w:p w:rsidR="0092246B" w:rsidRPr="001B7A90" w:rsidRDefault="00F86954" w:rsidP="007B01A8">
      <w:pPr>
        <w:spacing w:after="0" w:line="360" w:lineRule="auto"/>
        <w:ind w:firstLine="720"/>
        <w:jc w:val="both"/>
        <w:rPr>
          <w:rFonts w:ascii="Times New Roman" w:hAnsi="Times New Roman" w:cs="Times New Roman"/>
          <w:sz w:val="24"/>
          <w:szCs w:val="24"/>
        </w:rPr>
      </w:pPr>
      <w:r w:rsidRPr="001B7A90">
        <w:rPr>
          <w:rFonts w:ascii="Times New Roman" w:hAnsi="Times New Roman" w:cs="Times New Roman"/>
          <w:sz w:val="24"/>
          <w:szCs w:val="24"/>
        </w:rPr>
        <w:t xml:space="preserve">Dari tabel di atas dapat dilihat cakupan desa UCI adalah sebanyak </w:t>
      </w:r>
      <w:r w:rsidRPr="001B7A90">
        <w:rPr>
          <w:rFonts w:ascii="Times New Roman" w:hAnsi="Times New Roman" w:cs="Times New Roman"/>
          <w:sz w:val="24"/>
          <w:szCs w:val="24"/>
          <w:lang w:val="id-ID"/>
        </w:rPr>
        <w:t>6</w:t>
      </w:r>
      <w:r w:rsidRPr="001B7A90">
        <w:rPr>
          <w:rFonts w:ascii="Times New Roman" w:hAnsi="Times New Roman" w:cs="Times New Roman"/>
          <w:sz w:val="24"/>
          <w:szCs w:val="24"/>
        </w:rPr>
        <w:t xml:space="preserve"> kelurahan (75%) yang ada di wilayah kerja Puskesmas Tigo Baleh, </w:t>
      </w:r>
      <w:r w:rsidR="0092246B" w:rsidRPr="001B7A90">
        <w:rPr>
          <w:rFonts w:ascii="Times New Roman" w:hAnsi="Times New Roman" w:cs="Times New Roman"/>
          <w:sz w:val="24"/>
          <w:szCs w:val="24"/>
        </w:rPr>
        <w:t xml:space="preserve">dibawah target 80% yang seharusnya tercapai agar terbentuk </w:t>
      </w:r>
      <w:r w:rsidR="0092246B" w:rsidRPr="001B7A90">
        <w:rPr>
          <w:rFonts w:ascii="Times New Roman" w:hAnsi="Times New Roman" w:cs="Times New Roman"/>
          <w:i/>
          <w:sz w:val="24"/>
          <w:szCs w:val="24"/>
        </w:rPr>
        <w:t xml:space="preserve">Herd Immunity </w:t>
      </w:r>
      <w:r w:rsidR="0092246B" w:rsidRPr="007B01A8">
        <w:rPr>
          <w:rFonts w:ascii="Times New Roman" w:hAnsi="Times New Roman" w:cs="Times New Roman"/>
          <w:sz w:val="24"/>
          <w:szCs w:val="24"/>
        </w:rPr>
        <w:t>(Kekebalan komunitas/universal)</w:t>
      </w:r>
      <w:r w:rsidR="0092246B" w:rsidRPr="001B7A90">
        <w:rPr>
          <w:rFonts w:ascii="Times New Roman" w:hAnsi="Times New Roman" w:cs="Times New Roman"/>
          <w:i/>
          <w:sz w:val="24"/>
          <w:szCs w:val="24"/>
        </w:rPr>
        <w:t xml:space="preserve"> </w:t>
      </w:r>
      <w:r w:rsidR="0092246B" w:rsidRPr="001B7A90">
        <w:rPr>
          <w:rFonts w:ascii="Times New Roman" w:hAnsi="Times New Roman" w:cs="Times New Roman"/>
          <w:sz w:val="24"/>
          <w:szCs w:val="24"/>
        </w:rPr>
        <w:t>di wilayah kerja Puskesmas Tigo Baleh.</w:t>
      </w:r>
      <w:r w:rsidR="004778FF" w:rsidRPr="001B7A90">
        <w:rPr>
          <w:rFonts w:ascii="Times New Roman" w:hAnsi="Times New Roman" w:cs="Times New Roman"/>
          <w:sz w:val="24"/>
          <w:szCs w:val="24"/>
        </w:rPr>
        <w:t xml:space="preserve"> </w:t>
      </w:r>
    </w:p>
    <w:p w:rsidR="004778FF" w:rsidRPr="001B7A90" w:rsidRDefault="004778FF" w:rsidP="007B01A8">
      <w:pPr>
        <w:spacing w:after="0" w:line="360" w:lineRule="auto"/>
        <w:ind w:firstLine="720"/>
        <w:jc w:val="both"/>
        <w:rPr>
          <w:rFonts w:ascii="Times New Roman" w:hAnsi="Times New Roman" w:cs="Times New Roman"/>
          <w:sz w:val="24"/>
          <w:szCs w:val="24"/>
        </w:rPr>
      </w:pPr>
      <w:r w:rsidRPr="001B7A90">
        <w:rPr>
          <w:rFonts w:ascii="Times New Roman" w:hAnsi="Times New Roman" w:cs="Times New Roman"/>
          <w:sz w:val="24"/>
          <w:szCs w:val="24"/>
        </w:rPr>
        <w:t xml:space="preserve">Kelurahan Birugo pada tahun 2011 belum UCI tetapi pada tahun 2012 sudah menjadi UCI, berbanding terbalik dengan </w:t>
      </w:r>
      <w:r w:rsidR="007B01A8">
        <w:rPr>
          <w:rFonts w:ascii="Times New Roman" w:hAnsi="Times New Roman" w:cs="Times New Roman"/>
          <w:sz w:val="24"/>
          <w:szCs w:val="24"/>
        </w:rPr>
        <w:t>K</w:t>
      </w:r>
      <w:r w:rsidRPr="001B7A90">
        <w:rPr>
          <w:rFonts w:ascii="Times New Roman" w:hAnsi="Times New Roman" w:cs="Times New Roman"/>
          <w:sz w:val="24"/>
          <w:szCs w:val="24"/>
        </w:rPr>
        <w:t>elurahan Sapiran yang sudah UCI pada tahun 2011, pada tahun 2012 menjadi kelurahan yang tidak UCI.</w:t>
      </w:r>
    </w:p>
    <w:p w:rsidR="00F86954" w:rsidRPr="001B7A90" w:rsidRDefault="0092246B" w:rsidP="001B7A90">
      <w:pPr>
        <w:spacing w:after="0" w:line="360" w:lineRule="auto"/>
        <w:jc w:val="both"/>
        <w:rPr>
          <w:rFonts w:ascii="Times New Roman" w:hAnsi="Times New Roman" w:cs="Times New Roman"/>
          <w:b/>
          <w:sz w:val="24"/>
          <w:szCs w:val="24"/>
        </w:rPr>
      </w:pPr>
      <w:r w:rsidRPr="001B7A90">
        <w:rPr>
          <w:rFonts w:ascii="Times New Roman" w:hAnsi="Times New Roman" w:cs="Times New Roman"/>
          <w:b/>
          <w:sz w:val="24"/>
          <w:szCs w:val="24"/>
        </w:rPr>
        <w:t xml:space="preserve">2. </w:t>
      </w:r>
      <w:r w:rsidR="00F86954" w:rsidRPr="001B7A90">
        <w:rPr>
          <w:rFonts w:ascii="Times New Roman" w:hAnsi="Times New Roman" w:cs="Times New Roman"/>
          <w:b/>
          <w:sz w:val="24"/>
          <w:szCs w:val="24"/>
        </w:rPr>
        <w:t>Imunisasi Bayi</w:t>
      </w:r>
    </w:p>
    <w:p w:rsidR="000F5B3F" w:rsidRPr="001B7A90" w:rsidRDefault="000F5B3F" w:rsidP="001B7A90">
      <w:pPr>
        <w:spacing w:after="0" w:line="360" w:lineRule="auto"/>
        <w:jc w:val="center"/>
        <w:rPr>
          <w:rFonts w:ascii="Times New Roman" w:hAnsi="Times New Roman" w:cs="Times New Roman"/>
          <w:sz w:val="24"/>
          <w:szCs w:val="24"/>
        </w:rPr>
      </w:pPr>
      <w:r w:rsidRPr="001B7A90">
        <w:rPr>
          <w:rFonts w:ascii="Times New Roman" w:hAnsi="Times New Roman" w:cs="Times New Roman"/>
          <w:sz w:val="24"/>
          <w:szCs w:val="24"/>
        </w:rPr>
        <w:t xml:space="preserve">Pencapaian imunisai pada bayi dapat dilihat pada grafik dibawah ini; </w:t>
      </w:r>
    </w:p>
    <w:p w:rsidR="000F5B3F" w:rsidRDefault="000F5B3F" w:rsidP="004A320E">
      <w:pPr>
        <w:spacing w:after="0" w:line="240" w:lineRule="auto"/>
        <w:jc w:val="center"/>
        <w:rPr>
          <w:rFonts w:ascii="Times New Roman" w:hAnsi="Times New Roman" w:cs="Times New Roman"/>
          <w:b/>
        </w:rPr>
      </w:pPr>
      <w:r>
        <w:rPr>
          <w:rFonts w:ascii="Times New Roman" w:hAnsi="Times New Roman" w:cs="Times New Roman"/>
          <w:b/>
        </w:rPr>
        <w:t>Gambar 2.15</w:t>
      </w:r>
    </w:p>
    <w:p w:rsidR="000F5B3F" w:rsidRDefault="000F5B3F" w:rsidP="000F5B3F">
      <w:pPr>
        <w:spacing w:after="0" w:line="240" w:lineRule="auto"/>
        <w:jc w:val="center"/>
        <w:rPr>
          <w:rFonts w:ascii="Times New Roman" w:hAnsi="Times New Roman" w:cs="Times New Roman"/>
          <w:b/>
        </w:rPr>
      </w:pPr>
      <w:r>
        <w:rPr>
          <w:rFonts w:ascii="Times New Roman" w:hAnsi="Times New Roman" w:cs="Times New Roman"/>
          <w:b/>
        </w:rPr>
        <w:t>Pencapaian Imunisasi wajib pada bayi tahun 2011-2012</w:t>
      </w:r>
    </w:p>
    <w:p w:rsidR="005E7777" w:rsidRDefault="005E7777" w:rsidP="007B01A8">
      <w:pPr>
        <w:spacing w:after="0"/>
        <w:jc w:val="both"/>
        <w:rPr>
          <w:rFonts w:ascii="Times New Roman" w:hAnsi="Times New Roman" w:cs="Times New Roman"/>
        </w:rPr>
      </w:pPr>
      <w:r w:rsidRPr="005E7777">
        <w:rPr>
          <w:rFonts w:ascii="Times New Roman" w:hAnsi="Times New Roman" w:cs="Times New Roman"/>
          <w:noProof/>
        </w:rPr>
        <w:lastRenderedPageBreak/>
        <w:drawing>
          <wp:inline distT="0" distB="0" distL="0" distR="0">
            <wp:extent cx="4739201" cy="2365131"/>
            <wp:effectExtent l="19050" t="0" r="23299"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01A8" w:rsidRPr="007B01A8" w:rsidRDefault="007B01A8" w:rsidP="007B01A8">
      <w:pPr>
        <w:spacing w:after="0" w:line="360" w:lineRule="auto"/>
        <w:jc w:val="both"/>
        <w:rPr>
          <w:rFonts w:ascii="Times New Roman" w:hAnsi="Times New Roman" w:cs="Times New Roman"/>
          <w:i/>
        </w:rPr>
      </w:pPr>
      <w:r w:rsidRPr="007B01A8">
        <w:rPr>
          <w:rFonts w:ascii="Times New Roman" w:hAnsi="Times New Roman" w:cs="Times New Roman"/>
          <w:i/>
        </w:rPr>
        <w:t>Sumber: laporan PWS Imunisasi</w:t>
      </w:r>
    </w:p>
    <w:p w:rsidR="000F5B3F" w:rsidRPr="001B7A90" w:rsidRDefault="000F5B3F" w:rsidP="007B01A8">
      <w:pPr>
        <w:spacing w:after="0" w:line="360" w:lineRule="auto"/>
        <w:jc w:val="both"/>
        <w:rPr>
          <w:rFonts w:ascii="Times New Roman" w:hAnsi="Times New Roman" w:cs="Times New Roman"/>
          <w:sz w:val="24"/>
          <w:szCs w:val="24"/>
        </w:rPr>
      </w:pPr>
      <w:r>
        <w:rPr>
          <w:rFonts w:ascii="Times New Roman" w:hAnsi="Times New Roman" w:cs="Times New Roman"/>
        </w:rPr>
        <w:tab/>
      </w:r>
      <w:r w:rsidRPr="001B7A90">
        <w:rPr>
          <w:rFonts w:ascii="Times New Roman" w:hAnsi="Times New Roman" w:cs="Times New Roman"/>
          <w:sz w:val="24"/>
          <w:szCs w:val="24"/>
        </w:rPr>
        <w:t>Berdasarkan grafik diatas, peningkatan cakupan imunisasi yang diberikan pada bayi baru lahir hingga usia 1 tahun yang cukup banyak yaitu pada pemberian HB0 pada usia kurang 7 hari sebanyak 14,8%.</w:t>
      </w:r>
    </w:p>
    <w:p w:rsidR="007B01A8" w:rsidRDefault="007B01A8" w:rsidP="004A320E">
      <w:pPr>
        <w:spacing w:after="0" w:line="240" w:lineRule="auto"/>
        <w:ind w:left="709"/>
        <w:jc w:val="center"/>
        <w:rPr>
          <w:rFonts w:ascii="Times New Roman" w:hAnsi="Times New Roman" w:cs="Times New Roman"/>
          <w:b/>
          <w:sz w:val="24"/>
          <w:szCs w:val="24"/>
        </w:rPr>
      </w:pPr>
    </w:p>
    <w:p w:rsidR="000F5B3F" w:rsidRPr="000F5B3F" w:rsidRDefault="00F86954" w:rsidP="004A320E">
      <w:pPr>
        <w:spacing w:after="0" w:line="240" w:lineRule="auto"/>
        <w:ind w:left="709"/>
        <w:jc w:val="center"/>
        <w:rPr>
          <w:rFonts w:ascii="Times New Roman" w:hAnsi="Times New Roman" w:cs="Times New Roman"/>
          <w:b/>
          <w:sz w:val="24"/>
          <w:szCs w:val="24"/>
        </w:rPr>
      </w:pPr>
      <w:r w:rsidRPr="000F5B3F">
        <w:rPr>
          <w:rFonts w:ascii="Times New Roman" w:hAnsi="Times New Roman" w:cs="Times New Roman"/>
          <w:b/>
          <w:sz w:val="24"/>
          <w:szCs w:val="24"/>
        </w:rPr>
        <w:t xml:space="preserve">Tabel </w:t>
      </w:r>
      <w:r w:rsidR="000F5B3F" w:rsidRPr="000F5B3F">
        <w:rPr>
          <w:rFonts w:ascii="Times New Roman" w:hAnsi="Times New Roman" w:cs="Times New Roman"/>
          <w:b/>
          <w:sz w:val="24"/>
          <w:szCs w:val="24"/>
        </w:rPr>
        <w:t>2.9</w:t>
      </w:r>
      <w:r w:rsidRPr="000F5B3F">
        <w:rPr>
          <w:rFonts w:ascii="Times New Roman" w:hAnsi="Times New Roman" w:cs="Times New Roman"/>
          <w:b/>
          <w:sz w:val="24"/>
          <w:szCs w:val="24"/>
        </w:rPr>
        <w:t>.</w:t>
      </w:r>
    </w:p>
    <w:p w:rsidR="00F86954" w:rsidRPr="000F5B3F" w:rsidRDefault="00F86954" w:rsidP="000E2BE2">
      <w:pPr>
        <w:spacing w:after="0" w:line="240" w:lineRule="auto"/>
        <w:ind w:left="709"/>
        <w:jc w:val="center"/>
        <w:rPr>
          <w:rFonts w:ascii="Times New Roman" w:hAnsi="Times New Roman" w:cs="Times New Roman"/>
          <w:b/>
          <w:sz w:val="24"/>
          <w:szCs w:val="24"/>
          <w:lang w:val="id-ID"/>
        </w:rPr>
      </w:pPr>
      <w:r w:rsidRPr="000F5B3F">
        <w:rPr>
          <w:rFonts w:ascii="Times New Roman" w:hAnsi="Times New Roman" w:cs="Times New Roman"/>
          <w:b/>
          <w:sz w:val="24"/>
          <w:szCs w:val="24"/>
        </w:rPr>
        <w:t xml:space="preserve">Cakupan Imunisasi Bayi Puskesmas Tigo Baleh Tahun </w:t>
      </w:r>
      <w:r w:rsidR="000B5749" w:rsidRPr="000F5B3F">
        <w:rPr>
          <w:rFonts w:ascii="Times New Roman" w:hAnsi="Times New Roman" w:cs="Times New Roman"/>
          <w:b/>
          <w:sz w:val="24"/>
          <w:szCs w:val="24"/>
        </w:rPr>
        <w:t>2011-</w:t>
      </w:r>
      <w:r w:rsidRPr="000F5B3F">
        <w:rPr>
          <w:rFonts w:ascii="Times New Roman" w:hAnsi="Times New Roman" w:cs="Times New Roman"/>
          <w:b/>
          <w:sz w:val="24"/>
          <w:szCs w:val="24"/>
        </w:rPr>
        <w:t>2012</w:t>
      </w:r>
    </w:p>
    <w:tbl>
      <w:tblPr>
        <w:tblStyle w:val="TableList8"/>
        <w:tblpPr w:leftFromText="180" w:rightFromText="180" w:vertAnchor="text" w:horzAnchor="margin" w:tblpXSpec="center" w:tblpY="256"/>
        <w:tblW w:w="7308" w:type="dxa"/>
        <w:tblLook w:val="04A0"/>
      </w:tblPr>
      <w:tblGrid>
        <w:gridCol w:w="563"/>
        <w:gridCol w:w="2875"/>
        <w:gridCol w:w="2160"/>
        <w:gridCol w:w="1710"/>
      </w:tblGrid>
      <w:tr w:rsidR="000F5B3F" w:rsidRPr="000B5749" w:rsidTr="007B01A8">
        <w:trPr>
          <w:cnfStyle w:val="100000000000"/>
          <w:trHeight w:val="323"/>
        </w:trPr>
        <w:tc>
          <w:tcPr>
            <w:cnfStyle w:val="001000000000"/>
            <w:tcW w:w="563" w:type="dxa"/>
            <w:noWrap/>
            <w:hideMark/>
          </w:tcPr>
          <w:p w:rsidR="000B5749" w:rsidRPr="000B5749" w:rsidRDefault="000B5749" w:rsidP="000E2BE2">
            <w:pPr>
              <w:rPr>
                <w:color w:val="000000"/>
                <w:sz w:val="24"/>
                <w:szCs w:val="24"/>
              </w:rPr>
            </w:pPr>
            <w:r w:rsidRPr="000B5749">
              <w:rPr>
                <w:color w:val="000000"/>
                <w:sz w:val="24"/>
                <w:szCs w:val="24"/>
                <w:lang w:val="id-ID"/>
              </w:rPr>
              <w:t>NO</w:t>
            </w:r>
          </w:p>
        </w:tc>
        <w:tc>
          <w:tcPr>
            <w:tcW w:w="2875" w:type="dxa"/>
            <w:hideMark/>
          </w:tcPr>
          <w:p w:rsidR="000B5749" w:rsidRPr="000B5749" w:rsidRDefault="000B5749" w:rsidP="000E2BE2">
            <w:pPr>
              <w:cnfStyle w:val="100000000000"/>
              <w:rPr>
                <w:color w:val="000000"/>
                <w:sz w:val="24"/>
                <w:szCs w:val="24"/>
              </w:rPr>
            </w:pPr>
            <w:r>
              <w:rPr>
                <w:color w:val="000000"/>
                <w:sz w:val="24"/>
                <w:szCs w:val="24"/>
              </w:rPr>
              <w:t>Imunisasi</w:t>
            </w:r>
          </w:p>
        </w:tc>
        <w:tc>
          <w:tcPr>
            <w:tcW w:w="2160" w:type="dxa"/>
            <w:noWrap/>
            <w:hideMark/>
          </w:tcPr>
          <w:p w:rsidR="000B5749" w:rsidRPr="000B5749" w:rsidRDefault="000B5749" w:rsidP="000E2BE2">
            <w:pPr>
              <w:jc w:val="center"/>
              <w:cnfStyle w:val="100000000000"/>
              <w:rPr>
                <w:color w:val="000000"/>
                <w:sz w:val="24"/>
                <w:szCs w:val="24"/>
              </w:rPr>
            </w:pPr>
            <w:r w:rsidRPr="000B5749">
              <w:rPr>
                <w:color w:val="000000"/>
                <w:sz w:val="24"/>
                <w:szCs w:val="24"/>
                <w:lang w:val="id-ID"/>
              </w:rPr>
              <w:t>2011</w:t>
            </w:r>
          </w:p>
        </w:tc>
        <w:tc>
          <w:tcPr>
            <w:tcW w:w="1710" w:type="dxa"/>
            <w:noWrap/>
            <w:hideMark/>
          </w:tcPr>
          <w:p w:rsidR="000B5749" w:rsidRPr="000B5749" w:rsidRDefault="000B5749" w:rsidP="000E2BE2">
            <w:pPr>
              <w:jc w:val="center"/>
              <w:cnfStyle w:val="100000000000"/>
              <w:rPr>
                <w:color w:val="000000"/>
                <w:sz w:val="24"/>
                <w:szCs w:val="24"/>
              </w:rPr>
            </w:pPr>
            <w:r w:rsidRPr="000B5749">
              <w:rPr>
                <w:color w:val="000000"/>
                <w:sz w:val="24"/>
                <w:szCs w:val="24"/>
                <w:lang w:val="id-ID"/>
              </w:rPr>
              <w:t>2012</w:t>
            </w:r>
          </w:p>
        </w:tc>
      </w:tr>
      <w:tr w:rsidR="000F5B3F" w:rsidRPr="000B5749" w:rsidTr="007B01A8">
        <w:trPr>
          <w:cnfStyle w:val="000000100000"/>
          <w:trHeight w:val="341"/>
        </w:trPr>
        <w:tc>
          <w:tcPr>
            <w:cnfStyle w:val="001000000000"/>
            <w:tcW w:w="563" w:type="dxa"/>
            <w:noWrap/>
            <w:hideMark/>
          </w:tcPr>
          <w:p w:rsidR="000B5749" w:rsidRPr="007B01A8" w:rsidRDefault="000B5749" w:rsidP="000E2BE2">
            <w:pPr>
              <w:jc w:val="center"/>
              <w:rPr>
                <w:color w:val="000000"/>
              </w:rPr>
            </w:pPr>
            <w:r w:rsidRPr="007B01A8">
              <w:rPr>
                <w:color w:val="000000"/>
                <w:lang w:val="id-ID"/>
              </w:rPr>
              <w:t>1</w:t>
            </w:r>
          </w:p>
        </w:tc>
        <w:tc>
          <w:tcPr>
            <w:tcW w:w="2875" w:type="dxa"/>
            <w:noWrap/>
            <w:hideMark/>
          </w:tcPr>
          <w:p w:rsidR="000B5749" w:rsidRPr="007B01A8" w:rsidRDefault="000B5749" w:rsidP="000E2BE2">
            <w:pPr>
              <w:cnfStyle w:val="000000100000"/>
              <w:rPr>
                <w:b/>
                <w:bCs/>
                <w:color w:val="000000"/>
              </w:rPr>
            </w:pPr>
            <w:r w:rsidRPr="007B01A8">
              <w:rPr>
                <w:b/>
                <w:bCs/>
                <w:color w:val="000000"/>
                <w:lang w:val="id-ID"/>
              </w:rPr>
              <w:t>HB0 (0&lt;7 HARI)</w:t>
            </w:r>
          </w:p>
        </w:tc>
        <w:tc>
          <w:tcPr>
            <w:tcW w:w="2160" w:type="dxa"/>
            <w:noWrap/>
            <w:hideMark/>
          </w:tcPr>
          <w:p w:rsidR="000B5749" w:rsidRPr="007B01A8" w:rsidRDefault="000B5749" w:rsidP="000E2BE2">
            <w:pPr>
              <w:jc w:val="center"/>
              <w:cnfStyle w:val="000000100000"/>
              <w:rPr>
                <w:color w:val="000000"/>
              </w:rPr>
            </w:pPr>
            <w:r w:rsidRPr="007B01A8">
              <w:rPr>
                <w:color w:val="000000"/>
              </w:rPr>
              <w:t>80,4</w:t>
            </w:r>
          </w:p>
        </w:tc>
        <w:tc>
          <w:tcPr>
            <w:tcW w:w="1710" w:type="dxa"/>
            <w:noWrap/>
            <w:hideMark/>
          </w:tcPr>
          <w:p w:rsidR="000B5749" w:rsidRPr="007B01A8" w:rsidRDefault="000B5749" w:rsidP="000E2BE2">
            <w:pPr>
              <w:jc w:val="center"/>
              <w:cnfStyle w:val="000000100000"/>
              <w:rPr>
                <w:color w:val="000000"/>
              </w:rPr>
            </w:pPr>
            <w:r w:rsidRPr="007B01A8">
              <w:rPr>
                <w:color w:val="000000"/>
                <w:lang w:val="id-ID"/>
              </w:rPr>
              <w:t>94,8</w:t>
            </w:r>
          </w:p>
        </w:tc>
      </w:tr>
      <w:tr w:rsidR="000F5B3F" w:rsidRPr="000B5749" w:rsidTr="007B01A8">
        <w:trPr>
          <w:cnfStyle w:val="000000010000"/>
          <w:trHeight w:val="323"/>
        </w:trPr>
        <w:tc>
          <w:tcPr>
            <w:cnfStyle w:val="001000000000"/>
            <w:tcW w:w="563" w:type="dxa"/>
            <w:noWrap/>
            <w:hideMark/>
          </w:tcPr>
          <w:p w:rsidR="000B5749" w:rsidRPr="007B01A8" w:rsidRDefault="000B5749" w:rsidP="000E2BE2">
            <w:pPr>
              <w:jc w:val="center"/>
              <w:rPr>
                <w:color w:val="000000"/>
              </w:rPr>
            </w:pPr>
            <w:r w:rsidRPr="007B01A8">
              <w:rPr>
                <w:color w:val="000000"/>
                <w:lang w:val="id-ID"/>
              </w:rPr>
              <w:t>2</w:t>
            </w:r>
          </w:p>
        </w:tc>
        <w:tc>
          <w:tcPr>
            <w:tcW w:w="2875" w:type="dxa"/>
            <w:noWrap/>
            <w:hideMark/>
          </w:tcPr>
          <w:p w:rsidR="000B5749" w:rsidRPr="007B01A8" w:rsidRDefault="000B5749" w:rsidP="000E2BE2">
            <w:pPr>
              <w:cnfStyle w:val="000000010000"/>
              <w:rPr>
                <w:b/>
                <w:bCs/>
                <w:color w:val="000000"/>
              </w:rPr>
            </w:pPr>
            <w:r w:rsidRPr="007B01A8">
              <w:rPr>
                <w:b/>
                <w:bCs/>
                <w:color w:val="000000"/>
                <w:lang w:val="id-ID"/>
              </w:rPr>
              <w:t>BCG</w:t>
            </w:r>
          </w:p>
        </w:tc>
        <w:tc>
          <w:tcPr>
            <w:tcW w:w="2160" w:type="dxa"/>
            <w:noWrap/>
            <w:hideMark/>
          </w:tcPr>
          <w:p w:rsidR="000B5749" w:rsidRPr="007B01A8" w:rsidRDefault="000B5749" w:rsidP="000E2BE2">
            <w:pPr>
              <w:jc w:val="center"/>
              <w:cnfStyle w:val="000000010000"/>
              <w:rPr>
                <w:color w:val="000000"/>
              </w:rPr>
            </w:pPr>
            <w:r w:rsidRPr="007B01A8">
              <w:rPr>
                <w:color w:val="000000"/>
              </w:rPr>
              <w:t>96,4</w:t>
            </w:r>
          </w:p>
        </w:tc>
        <w:tc>
          <w:tcPr>
            <w:tcW w:w="1710" w:type="dxa"/>
            <w:noWrap/>
            <w:hideMark/>
          </w:tcPr>
          <w:p w:rsidR="000B5749" w:rsidRPr="007B01A8" w:rsidRDefault="000B5749" w:rsidP="000E2BE2">
            <w:pPr>
              <w:jc w:val="center"/>
              <w:cnfStyle w:val="000000010000"/>
              <w:rPr>
                <w:color w:val="000000"/>
              </w:rPr>
            </w:pPr>
            <w:r w:rsidRPr="007B01A8">
              <w:rPr>
                <w:color w:val="000000"/>
                <w:lang w:val="id-ID"/>
              </w:rPr>
              <w:t>97,4</w:t>
            </w:r>
          </w:p>
        </w:tc>
      </w:tr>
      <w:tr w:rsidR="000F5B3F" w:rsidRPr="000B5749" w:rsidTr="007B01A8">
        <w:trPr>
          <w:cnfStyle w:val="000000100000"/>
          <w:trHeight w:val="323"/>
        </w:trPr>
        <w:tc>
          <w:tcPr>
            <w:cnfStyle w:val="001000000000"/>
            <w:tcW w:w="563" w:type="dxa"/>
            <w:noWrap/>
            <w:hideMark/>
          </w:tcPr>
          <w:p w:rsidR="000B5749" w:rsidRPr="007B01A8" w:rsidRDefault="000B5749" w:rsidP="000E2BE2">
            <w:pPr>
              <w:jc w:val="center"/>
              <w:rPr>
                <w:color w:val="000000"/>
              </w:rPr>
            </w:pPr>
            <w:r w:rsidRPr="007B01A8">
              <w:rPr>
                <w:color w:val="000000"/>
                <w:lang w:val="id-ID"/>
              </w:rPr>
              <w:t>3</w:t>
            </w:r>
          </w:p>
        </w:tc>
        <w:tc>
          <w:tcPr>
            <w:tcW w:w="2875" w:type="dxa"/>
            <w:noWrap/>
            <w:hideMark/>
          </w:tcPr>
          <w:p w:rsidR="000B5749" w:rsidRPr="007B01A8" w:rsidRDefault="000B5749" w:rsidP="000E2BE2">
            <w:pPr>
              <w:cnfStyle w:val="000000100000"/>
              <w:rPr>
                <w:b/>
                <w:bCs/>
                <w:color w:val="000000"/>
              </w:rPr>
            </w:pPr>
            <w:r w:rsidRPr="007B01A8">
              <w:rPr>
                <w:b/>
                <w:bCs/>
                <w:color w:val="000000"/>
                <w:lang w:val="id-ID"/>
              </w:rPr>
              <w:t>POLIO 1</w:t>
            </w:r>
          </w:p>
        </w:tc>
        <w:tc>
          <w:tcPr>
            <w:tcW w:w="2160" w:type="dxa"/>
            <w:noWrap/>
            <w:hideMark/>
          </w:tcPr>
          <w:p w:rsidR="000B5749" w:rsidRPr="007B01A8" w:rsidRDefault="000B5749" w:rsidP="000E2BE2">
            <w:pPr>
              <w:jc w:val="center"/>
              <w:cnfStyle w:val="000000100000"/>
              <w:rPr>
                <w:color w:val="000000"/>
              </w:rPr>
            </w:pPr>
            <w:r w:rsidRPr="007B01A8">
              <w:rPr>
                <w:color w:val="000000"/>
              </w:rPr>
              <w:t>97</w:t>
            </w:r>
          </w:p>
        </w:tc>
        <w:tc>
          <w:tcPr>
            <w:tcW w:w="1710" w:type="dxa"/>
            <w:noWrap/>
            <w:hideMark/>
          </w:tcPr>
          <w:p w:rsidR="000B5749" w:rsidRPr="007B01A8" w:rsidRDefault="000B5749" w:rsidP="000E2BE2">
            <w:pPr>
              <w:jc w:val="center"/>
              <w:cnfStyle w:val="000000100000"/>
              <w:rPr>
                <w:color w:val="000000"/>
              </w:rPr>
            </w:pPr>
            <w:r w:rsidRPr="007B01A8">
              <w:rPr>
                <w:color w:val="000000"/>
                <w:lang w:val="id-ID"/>
              </w:rPr>
              <w:t>97,4</w:t>
            </w:r>
          </w:p>
        </w:tc>
      </w:tr>
      <w:tr w:rsidR="000F5B3F" w:rsidRPr="000B5749" w:rsidTr="007B01A8">
        <w:trPr>
          <w:cnfStyle w:val="000000010000"/>
          <w:trHeight w:val="341"/>
        </w:trPr>
        <w:tc>
          <w:tcPr>
            <w:cnfStyle w:val="001000000000"/>
            <w:tcW w:w="563" w:type="dxa"/>
            <w:noWrap/>
            <w:hideMark/>
          </w:tcPr>
          <w:p w:rsidR="000B5749" w:rsidRPr="007B01A8" w:rsidRDefault="000B5749" w:rsidP="000E2BE2">
            <w:pPr>
              <w:jc w:val="center"/>
              <w:rPr>
                <w:color w:val="000000"/>
              </w:rPr>
            </w:pPr>
            <w:r w:rsidRPr="007B01A8">
              <w:rPr>
                <w:color w:val="000000"/>
                <w:lang w:val="id-ID"/>
              </w:rPr>
              <w:t>4</w:t>
            </w:r>
          </w:p>
        </w:tc>
        <w:tc>
          <w:tcPr>
            <w:tcW w:w="2875" w:type="dxa"/>
            <w:noWrap/>
            <w:hideMark/>
          </w:tcPr>
          <w:p w:rsidR="000B5749" w:rsidRPr="007B01A8" w:rsidRDefault="000B5749" w:rsidP="000E2BE2">
            <w:pPr>
              <w:cnfStyle w:val="000000010000"/>
              <w:rPr>
                <w:b/>
                <w:bCs/>
                <w:color w:val="000000"/>
              </w:rPr>
            </w:pPr>
            <w:r w:rsidRPr="007B01A8">
              <w:rPr>
                <w:b/>
                <w:bCs/>
                <w:color w:val="000000"/>
                <w:lang w:val="id-ID"/>
              </w:rPr>
              <w:t xml:space="preserve">DPT/HB </w:t>
            </w:r>
          </w:p>
        </w:tc>
        <w:tc>
          <w:tcPr>
            <w:tcW w:w="2160" w:type="dxa"/>
            <w:noWrap/>
            <w:hideMark/>
          </w:tcPr>
          <w:p w:rsidR="000B5749" w:rsidRPr="007B01A8" w:rsidRDefault="000B5749" w:rsidP="000E2BE2">
            <w:pPr>
              <w:jc w:val="center"/>
              <w:cnfStyle w:val="000000010000"/>
              <w:rPr>
                <w:color w:val="000000"/>
              </w:rPr>
            </w:pPr>
            <w:r w:rsidRPr="007B01A8">
              <w:rPr>
                <w:color w:val="000000"/>
              </w:rPr>
              <w:t>95,3</w:t>
            </w:r>
          </w:p>
        </w:tc>
        <w:tc>
          <w:tcPr>
            <w:tcW w:w="1710" w:type="dxa"/>
            <w:noWrap/>
            <w:hideMark/>
          </w:tcPr>
          <w:p w:rsidR="000B5749" w:rsidRPr="007B01A8" w:rsidRDefault="000B5749" w:rsidP="000E2BE2">
            <w:pPr>
              <w:jc w:val="center"/>
              <w:cnfStyle w:val="000000010000"/>
              <w:rPr>
                <w:color w:val="000000"/>
              </w:rPr>
            </w:pPr>
            <w:r w:rsidRPr="007B01A8">
              <w:rPr>
                <w:color w:val="000000"/>
                <w:lang w:val="id-ID"/>
              </w:rPr>
              <w:t>95,1</w:t>
            </w:r>
          </w:p>
        </w:tc>
      </w:tr>
      <w:tr w:rsidR="000F5B3F" w:rsidRPr="000B5749" w:rsidTr="007B01A8">
        <w:trPr>
          <w:cnfStyle w:val="000000100000"/>
          <w:trHeight w:val="341"/>
        </w:trPr>
        <w:tc>
          <w:tcPr>
            <w:cnfStyle w:val="001000000000"/>
            <w:tcW w:w="563" w:type="dxa"/>
            <w:noWrap/>
            <w:hideMark/>
          </w:tcPr>
          <w:p w:rsidR="000B5749" w:rsidRPr="007B01A8" w:rsidRDefault="000B5749" w:rsidP="000E2BE2">
            <w:pPr>
              <w:jc w:val="center"/>
              <w:rPr>
                <w:color w:val="000000"/>
              </w:rPr>
            </w:pPr>
            <w:r w:rsidRPr="007B01A8">
              <w:rPr>
                <w:color w:val="000000"/>
                <w:lang w:val="id-ID"/>
              </w:rPr>
              <w:t>5</w:t>
            </w:r>
          </w:p>
        </w:tc>
        <w:tc>
          <w:tcPr>
            <w:tcW w:w="2875" w:type="dxa"/>
            <w:noWrap/>
            <w:hideMark/>
          </w:tcPr>
          <w:p w:rsidR="000B5749" w:rsidRPr="007B01A8" w:rsidRDefault="000B5749" w:rsidP="000E2BE2">
            <w:pPr>
              <w:cnfStyle w:val="000000100000"/>
              <w:rPr>
                <w:b/>
                <w:bCs/>
                <w:color w:val="000000"/>
              </w:rPr>
            </w:pPr>
            <w:r w:rsidRPr="007B01A8">
              <w:rPr>
                <w:b/>
                <w:bCs/>
                <w:color w:val="000000"/>
                <w:lang w:val="id-ID"/>
              </w:rPr>
              <w:t xml:space="preserve">POLIO 2 </w:t>
            </w:r>
          </w:p>
        </w:tc>
        <w:tc>
          <w:tcPr>
            <w:tcW w:w="2160" w:type="dxa"/>
            <w:noWrap/>
            <w:hideMark/>
          </w:tcPr>
          <w:p w:rsidR="000B5749" w:rsidRPr="007B01A8" w:rsidRDefault="000B5749" w:rsidP="000E2BE2">
            <w:pPr>
              <w:jc w:val="center"/>
              <w:cnfStyle w:val="000000100000"/>
              <w:rPr>
                <w:color w:val="000000"/>
              </w:rPr>
            </w:pPr>
            <w:r w:rsidRPr="007B01A8">
              <w:rPr>
                <w:color w:val="000000"/>
              </w:rPr>
              <w:t>89,6</w:t>
            </w:r>
          </w:p>
        </w:tc>
        <w:tc>
          <w:tcPr>
            <w:tcW w:w="1710" w:type="dxa"/>
            <w:noWrap/>
            <w:hideMark/>
          </w:tcPr>
          <w:p w:rsidR="000B5749" w:rsidRPr="007B01A8" w:rsidRDefault="000B5749" w:rsidP="000E2BE2">
            <w:pPr>
              <w:jc w:val="center"/>
              <w:cnfStyle w:val="000000100000"/>
              <w:rPr>
                <w:color w:val="000000"/>
              </w:rPr>
            </w:pPr>
            <w:r w:rsidRPr="007B01A8">
              <w:rPr>
                <w:color w:val="000000"/>
                <w:lang w:val="id-ID"/>
              </w:rPr>
              <w:t>94,9</w:t>
            </w:r>
          </w:p>
        </w:tc>
      </w:tr>
      <w:tr w:rsidR="000F5B3F" w:rsidRPr="000B5749" w:rsidTr="007B01A8">
        <w:trPr>
          <w:cnfStyle w:val="000000010000"/>
          <w:trHeight w:val="323"/>
        </w:trPr>
        <w:tc>
          <w:tcPr>
            <w:cnfStyle w:val="001000000000"/>
            <w:tcW w:w="563" w:type="dxa"/>
            <w:noWrap/>
            <w:hideMark/>
          </w:tcPr>
          <w:p w:rsidR="000B5749" w:rsidRPr="007B01A8" w:rsidRDefault="000B5749" w:rsidP="000E2BE2">
            <w:pPr>
              <w:jc w:val="center"/>
              <w:rPr>
                <w:color w:val="000000"/>
              </w:rPr>
            </w:pPr>
            <w:r w:rsidRPr="007B01A8">
              <w:rPr>
                <w:color w:val="000000"/>
                <w:lang w:val="id-ID"/>
              </w:rPr>
              <w:t>6</w:t>
            </w:r>
          </w:p>
        </w:tc>
        <w:tc>
          <w:tcPr>
            <w:tcW w:w="2875" w:type="dxa"/>
            <w:noWrap/>
            <w:hideMark/>
          </w:tcPr>
          <w:p w:rsidR="000B5749" w:rsidRPr="007B01A8" w:rsidRDefault="000B5749" w:rsidP="000E2BE2">
            <w:pPr>
              <w:cnfStyle w:val="000000010000"/>
              <w:rPr>
                <w:b/>
                <w:bCs/>
                <w:color w:val="000000"/>
              </w:rPr>
            </w:pPr>
            <w:r w:rsidRPr="007B01A8">
              <w:rPr>
                <w:b/>
                <w:bCs/>
                <w:color w:val="000000"/>
                <w:lang w:val="id-ID"/>
              </w:rPr>
              <w:t>DPT/HB 2</w:t>
            </w:r>
          </w:p>
        </w:tc>
        <w:tc>
          <w:tcPr>
            <w:tcW w:w="2160" w:type="dxa"/>
            <w:noWrap/>
            <w:hideMark/>
          </w:tcPr>
          <w:p w:rsidR="000B5749" w:rsidRPr="007B01A8" w:rsidRDefault="000B5749" w:rsidP="000E2BE2">
            <w:pPr>
              <w:jc w:val="center"/>
              <w:cnfStyle w:val="000000010000"/>
              <w:rPr>
                <w:color w:val="000000"/>
              </w:rPr>
            </w:pPr>
            <w:r w:rsidRPr="007B01A8">
              <w:rPr>
                <w:color w:val="000000"/>
              </w:rPr>
              <w:t>88,3</w:t>
            </w:r>
          </w:p>
        </w:tc>
        <w:tc>
          <w:tcPr>
            <w:tcW w:w="1710" w:type="dxa"/>
            <w:noWrap/>
            <w:hideMark/>
          </w:tcPr>
          <w:p w:rsidR="000B5749" w:rsidRPr="007B01A8" w:rsidRDefault="000B5749" w:rsidP="000E2BE2">
            <w:pPr>
              <w:jc w:val="center"/>
              <w:cnfStyle w:val="000000010000"/>
              <w:rPr>
                <w:color w:val="000000"/>
              </w:rPr>
            </w:pPr>
            <w:r w:rsidRPr="007B01A8">
              <w:rPr>
                <w:color w:val="000000"/>
                <w:lang w:val="id-ID"/>
              </w:rPr>
              <w:t>93,3</w:t>
            </w:r>
          </w:p>
        </w:tc>
      </w:tr>
      <w:tr w:rsidR="000F5B3F" w:rsidRPr="000B5749" w:rsidTr="007B01A8">
        <w:trPr>
          <w:cnfStyle w:val="000000100000"/>
          <w:trHeight w:val="323"/>
        </w:trPr>
        <w:tc>
          <w:tcPr>
            <w:cnfStyle w:val="001000000000"/>
            <w:tcW w:w="563" w:type="dxa"/>
            <w:noWrap/>
            <w:hideMark/>
          </w:tcPr>
          <w:p w:rsidR="000B5749" w:rsidRPr="007B01A8" w:rsidRDefault="000B5749" w:rsidP="000E2BE2">
            <w:pPr>
              <w:jc w:val="center"/>
              <w:rPr>
                <w:color w:val="000000"/>
              </w:rPr>
            </w:pPr>
            <w:r w:rsidRPr="007B01A8">
              <w:rPr>
                <w:color w:val="000000"/>
              </w:rPr>
              <w:t>7</w:t>
            </w:r>
          </w:p>
        </w:tc>
        <w:tc>
          <w:tcPr>
            <w:tcW w:w="2875" w:type="dxa"/>
            <w:noWrap/>
            <w:hideMark/>
          </w:tcPr>
          <w:p w:rsidR="000B5749" w:rsidRPr="007B01A8" w:rsidRDefault="000B5749" w:rsidP="000E2BE2">
            <w:pPr>
              <w:cnfStyle w:val="000000100000"/>
              <w:rPr>
                <w:b/>
                <w:bCs/>
                <w:color w:val="000000"/>
              </w:rPr>
            </w:pPr>
            <w:r w:rsidRPr="007B01A8">
              <w:rPr>
                <w:b/>
                <w:bCs/>
                <w:color w:val="000000"/>
                <w:lang w:val="id-ID"/>
              </w:rPr>
              <w:t>POLIO 3</w:t>
            </w:r>
          </w:p>
        </w:tc>
        <w:tc>
          <w:tcPr>
            <w:tcW w:w="2160" w:type="dxa"/>
            <w:noWrap/>
            <w:hideMark/>
          </w:tcPr>
          <w:p w:rsidR="000B5749" w:rsidRPr="007B01A8" w:rsidRDefault="000B5749" w:rsidP="000E2BE2">
            <w:pPr>
              <w:jc w:val="center"/>
              <w:cnfStyle w:val="000000100000"/>
              <w:rPr>
                <w:color w:val="000000"/>
              </w:rPr>
            </w:pPr>
            <w:r w:rsidRPr="007B01A8">
              <w:rPr>
                <w:color w:val="000000"/>
              </w:rPr>
              <w:t>88,5</w:t>
            </w:r>
          </w:p>
        </w:tc>
        <w:tc>
          <w:tcPr>
            <w:tcW w:w="1710" w:type="dxa"/>
            <w:noWrap/>
            <w:hideMark/>
          </w:tcPr>
          <w:p w:rsidR="000B5749" w:rsidRPr="007B01A8" w:rsidRDefault="000B5749" w:rsidP="000E2BE2">
            <w:pPr>
              <w:jc w:val="center"/>
              <w:cnfStyle w:val="000000100000"/>
              <w:rPr>
                <w:color w:val="000000"/>
              </w:rPr>
            </w:pPr>
            <w:r w:rsidRPr="007B01A8">
              <w:rPr>
                <w:color w:val="000000"/>
                <w:lang w:val="id-ID"/>
              </w:rPr>
              <w:t>93,3</w:t>
            </w:r>
          </w:p>
        </w:tc>
      </w:tr>
      <w:tr w:rsidR="000F5B3F" w:rsidRPr="000B5749" w:rsidTr="007B01A8">
        <w:trPr>
          <w:cnfStyle w:val="000000010000"/>
          <w:trHeight w:val="323"/>
        </w:trPr>
        <w:tc>
          <w:tcPr>
            <w:cnfStyle w:val="001000000000"/>
            <w:tcW w:w="563" w:type="dxa"/>
            <w:noWrap/>
            <w:hideMark/>
          </w:tcPr>
          <w:p w:rsidR="000B5749" w:rsidRPr="007B01A8" w:rsidRDefault="000B5749" w:rsidP="000E2BE2">
            <w:pPr>
              <w:jc w:val="center"/>
              <w:rPr>
                <w:color w:val="000000"/>
              </w:rPr>
            </w:pPr>
            <w:r w:rsidRPr="007B01A8">
              <w:rPr>
                <w:color w:val="000000"/>
              </w:rPr>
              <w:t>8</w:t>
            </w:r>
          </w:p>
        </w:tc>
        <w:tc>
          <w:tcPr>
            <w:tcW w:w="2875" w:type="dxa"/>
            <w:noWrap/>
            <w:hideMark/>
          </w:tcPr>
          <w:p w:rsidR="000B5749" w:rsidRPr="007B01A8" w:rsidRDefault="000B5749" w:rsidP="000E2BE2">
            <w:pPr>
              <w:cnfStyle w:val="000000010000"/>
              <w:rPr>
                <w:b/>
                <w:bCs/>
                <w:color w:val="000000"/>
              </w:rPr>
            </w:pPr>
            <w:r w:rsidRPr="007B01A8">
              <w:rPr>
                <w:b/>
                <w:bCs/>
                <w:color w:val="000000"/>
                <w:lang w:val="id-ID"/>
              </w:rPr>
              <w:t>DPT/HB 3</w:t>
            </w:r>
          </w:p>
        </w:tc>
        <w:tc>
          <w:tcPr>
            <w:tcW w:w="2160" w:type="dxa"/>
            <w:noWrap/>
            <w:hideMark/>
          </w:tcPr>
          <w:p w:rsidR="000B5749" w:rsidRPr="007B01A8" w:rsidRDefault="000B5749" w:rsidP="000E2BE2">
            <w:pPr>
              <w:jc w:val="center"/>
              <w:cnfStyle w:val="000000010000"/>
              <w:rPr>
                <w:color w:val="000000"/>
              </w:rPr>
            </w:pPr>
            <w:r w:rsidRPr="007B01A8">
              <w:rPr>
                <w:color w:val="000000"/>
              </w:rPr>
              <w:t>84,2</w:t>
            </w:r>
          </w:p>
        </w:tc>
        <w:tc>
          <w:tcPr>
            <w:tcW w:w="1710" w:type="dxa"/>
            <w:noWrap/>
            <w:hideMark/>
          </w:tcPr>
          <w:p w:rsidR="000B5749" w:rsidRPr="007B01A8" w:rsidRDefault="000B5749" w:rsidP="000E2BE2">
            <w:pPr>
              <w:jc w:val="center"/>
              <w:cnfStyle w:val="000000010000"/>
              <w:rPr>
                <w:color w:val="000000"/>
              </w:rPr>
            </w:pPr>
            <w:r w:rsidRPr="007B01A8">
              <w:rPr>
                <w:color w:val="000000"/>
                <w:lang w:val="id-ID"/>
              </w:rPr>
              <w:t>91,2</w:t>
            </w:r>
          </w:p>
        </w:tc>
      </w:tr>
      <w:tr w:rsidR="000F5B3F" w:rsidRPr="000B5749" w:rsidTr="007B01A8">
        <w:trPr>
          <w:cnfStyle w:val="000000100000"/>
          <w:trHeight w:val="323"/>
        </w:trPr>
        <w:tc>
          <w:tcPr>
            <w:cnfStyle w:val="001000000000"/>
            <w:tcW w:w="563" w:type="dxa"/>
            <w:noWrap/>
            <w:hideMark/>
          </w:tcPr>
          <w:p w:rsidR="000B5749" w:rsidRPr="007B01A8" w:rsidRDefault="000B5749" w:rsidP="000E2BE2">
            <w:pPr>
              <w:jc w:val="center"/>
              <w:rPr>
                <w:color w:val="000000"/>
              </w:rPr>
            </w:pPr>
            <w:r w:rsidRPr="007B01A8">
              <w:rPr>
                <w:color w:val="000000"/>
                <w:lang w:val="id-ID"/>
              </w:rPr>
              <w:t>9</w:t>
            </w:r>
          </w:p>
        </w:tc>
        <w:tc>
          <w:tcPr>
            <w:tcW w:w="2875" w:type="dxa"/>
            <w:noWrap/>
            <w:hideMark/>
          </w:tcPr>
          <w:p w:rsidR="000B5749" w:rsidRPr="007B01A8" w:rsidRDefault="000B5749" w:rsidP="000E2BE2">
            <w:pPr>
              <w:cnfStyle w:val="000000100000"/>
              <w:rPr>
                <w:b/>
                <w:bCs/>
                <w:color w:val="000000"/>
              </w:rPr>
            </w:pPr>
            <w:r w:rsidRPr="007B01A8">
              <w:rPr>
                <w:b/>
                <w:bCs/>
                <w:color w:val="000000"/>
                <w:lang w:val="id-ID"/>
              </w:rPr>
              <w:t>POLIO 4</w:t>
            </w:r>
          </w:p>
        </w:tc>
        <w:tc>
          <w:tcPr>
            <w:tcW w:w="2160" w:type="dxa"/>
            <w:noWrap/>
            <w:hideMark/>
          </w:tcPr>
          <w:p w:rsidR="000B5749" w:rsidRPr="007B01A8" w:rsidRDefault="000B5749" w:rsidP="000E2BE2">
            <w:pPr>
              <w:jc w:val="center"/>
              <w:cnfStyle w:val="000000100000"/>
              <w:rPr>
                <w:color w:val="000000"/>
              </w:rPr>
            </w:pPr>
            <w:r w:rsidRPr="007B01A8">
              <w:rPr>
                <w:color w:val="000000"/>
              </w:rPr>
              <w:t>86,2</w:t>
            </w:r>
          </w:p>
        </w:tc>
        <w:tc>
          <w:tcPr>
            <w:tcW w:w="1710" w:type="dxa"/>
            <w:noWrap/>
            <w:hideMark/>
          </w:tcPr>
          <w:p w:rsidR="000B5749" w:rsidRPr="007B01A8" w:rsidRDefault="000B5749" w:rsidP="000E2BE2">
            <w:pPr>
              <w:jc w:val="center"/>
              <w:cnfStyle w:val="000000100000"/>
              <w:rPr>
                <w:color w:val="000000"/>
              </w:rPr>
            </w:pPr>
            <w:r w:rsidRPr="007B01A8">
              <w:rPr>
                <w:color w:val="000000"/>
              </w:rPr>
              <w:t>90,8</w:t>
            </w:r>
          </w:p>
        </w:tc>
      </w:tr>
      <w:tr w:rsidR="000F5B3F" w:rsidRPr="000B5749" w:rsidTr="007B01A8">
        <w:trPr>
          <w:cnfStyle w:val="000000010000"/>
          <w:trHeight w:val="323"/>
        </w:trPr>
        <w:tc>
          <w:tcPr>
            <w:cnfStyle w:val="001000000000"/>
            <w:tcW w:w="563" w:type="dxa"/>
            <w:noWrap/>
            <w:hideMark/>
          </w:tcPr>
          <w:p w:rsidR="000B5749" w:rsidRPr="007B01A8" w:rsidRDefault="000B5749" w:rsidP="007B01A8">
            <w:pPr>
              <w:jc w:val="center"/>
              <w:rPr>
                <w:color w:val="000000"/>
              </w:rPr>
            </w:pPr>
            <w:r w:rsidRPr="007B01A8">
              <w:rPr>
                <w:color w:val="000000"/>
                <w:lang w:val="id-ID"/>
              </w:rPr>
              <w:t>10</w:t>
            </w:r>
          </w:p>
        </w:tc>
        <w:tc>
          <w:tcPr>
            <w:tcW w:w="2875" w:type="dxa"/>
            <w:noWrap/>
            <w:hideMark/>
          </w:tcPr>
          <w:p w:rsidR="000B5749" w:rsidRPr="007B01A8" w:rsidRDefault="000B5749" w:rsidP="007B01A8">
            <w:pPr>
              <w:cnfStyle w:val="000000010000"/>
              <w:rPr>
                <w:b/>
                <w:bCs/>
                <w:color w:val="000000"/>
              </w:rPr>
            </w:pPr>
            <w:r w:rsidRPr="007B01A8">
              <w:rPr>
                <w:b/>
                <w:bCs/>
                <w:color w:val="000000"/>
                <w:lang w:val="id-ID"/>
              </w:rPr>
              <w:t>CAMPAK</w:t>
            </w:r>
          </w:p>
        </w:tc>
        <w:tc>
          <w:tcPr>
            <w:tcW w:w="2160" w:type="dxa"/>
            <w:noWrap/>
            <w:hideMark/>
          </w:tcPr>
          <w:p w:rsidR="000B5749" w:rsidRPr="007B01A8" w:rsidRDefault="000B5749" w:rsidP="007B01A8">
            <w:pPr>
              <w:jc w:val="center"/>
              <w:cnfStyle w:val="000000010000"/>
              <w:rPr>
                <w:color w:val="000000"/>
              </w:rPr>
            </w:pPr>
            <w:r w:rsidRPr="007B01A8">
              <w:rPr>
                <w:color w:val="000000"/>
              </w:rPr>
              <w:t>87,4</w:t>
            </w:r>
          </w:p>
        </w:tc>
        <w:tc>
          <w:tcPr>
            <w:tcW w:w="1710" w:type="dxa"/>
            <w:noWrap/>
            <w:hideMark/>
          </w:tcPr>
          <w:p w:rsidR="000B5749" w:rsidRPr="007B01A8" w:rsidRDefault="000B5749" w:rsidP="007B01A8">
            <w:pPr>
              <w:jc w:val="center"/>
              <w:cnfStyle w:val="000000010000"/>
              <w:rPr>
                <w:color w:val="000000"/>
              </w:rPr>
            </w:pPr>
            <w:r w:rsidRPr="007B01A8">
              <w:rPr>
                <w:color w:val="000000"/>
                <w:lang w:val="id-ID"/>
              </w:rPr>
              <w:t>91,4</w:t>
            </w:r>
          </w:p>
        </w:tc>
      </w:tr>
    </w:tbl>
    <w:p w:rsidR="00F86954" w:rsidRDefault="000F5B3F" w:rsidP="007B01A8">
      <w:pPr>
        <w:spacing w:line="240" w:lineRule="auto"/>
        <w:ind w:left="360"/>
        <w:rPr>
          <w:rFonts w:ascii="Times New Roman" w:hAnsi="Times New Roman" w:cs="Times New Roman"/>
          <w:i/>
          <w:sz w:val="24"/>
          <w:szCs w:val="24"/>
        </w:rPr>
      </w:pPr>
      <w:r w:rsidRPr="004A320E">
        <w:rPr>
          <w:rFonts w:ascii="Times New Roman" w:hAnsi="Times New Roman" w:cs="Times New Roman"/>
          <w:i/>
          <w:sz w:val="24"/>
          <w:szCs w:val="24"/>
        </w:rPr>
        <w:t xml:space="preserve">Sumber laporan PWS Imunisasi </w:t>
      </w:r>
    </w:p>
    <w:p w:rsidR="001B7A90" w:rsidRPr="001B7A90" w:rsidRDefault="00F86954" w:rsidP="001B7A90">
      <w:pPr>
        <w:pStyle w:val="ListParagraph"/>
        <w:numPr>
          <w:ilvl w:val="0"/>
          <w:numId w:val="11"/>
        </w:numPr>
        <w:spacing w:after="0" w:line="480" w:lineRule="auto"/>
        <w:ind w:left="709"/>
        <w:rPr>
          <w:rFonts w:ascii="Times New Roman" w:hAnsi="Times New Roman" w:cs="Times New Roman"/>
          <w:b/>
          <w:sz w:val="24"/>
          <w:szCs w:val="24"/>
          <w:lang w:val="id-ID"/>
        </w:rPr>
      </w:pPr>
      <w:r w:rsidRPr="001B7A90">
        <w:rPr>
          <w:rFonts w:ascii="Times New Roman" w:hAnsi="Times New Roman" w:cs="Times New Roman"/>
          <w:b/>
          <w:sz w:val="24"/>
          <w:szCs w:val="24"/>
          <w:lang w:val="sv-SE"/>
        </w:rPr>
        <w:t xml:space="preserve">Imunisasi </w:t>
      </w:r>
      <w:r w:rsidR="00146DA0" w:rsidRPr="001B7A90">
        <w:rPr>
          <w:rFonts w:ascii="Times New Roman" w:hAnsi="Times New Roman" w:cs="Times New Roman"/>
          <w:b/>
          <w:sz w:val="24"/>
          <w:szCs w:val="24"/>
          <w:lang w:val="sv-SE"/>
        </w:rPr>
        <w:t xml:space="preserve">TT </w:t>
      </w:r>
      <w:r w:rsidRPr="001B7A90">
        <w:rPr>
          <w:rFonts w:ascii="Times New Roman" w:hAnsi="Times New Roman" w:cs="Times New Roman"/>
          <w:b/>
          <w:sz w:val="24"/>
          <w:szCs w:val="24"/>
          <w:lang w:val="sv-SE"/>
        </w:rPr>
        <w:t xml:space="preserve">Ibu Hamil </w:t>
      </w:r>
    </w:p>
    <w:p w:rsidR="001B7A90" w:rsidRDefault="001B7A90" w:rsidP="001B7A90">
      <w:pPr>
        <w:spacing w:after="0" w:line="360" w:lineRule="auto"/>
        <w:ind w:left="709" w:firstLine="720"/>
        <w:jc w:val="both"/>
        <w:rPr>
          <w:rFonts w:ascii="Times New Roman" w:hAnsi="Times New Roman" w:cs="Times New Roman"/>
          <w:sz w:val="24"/>
          <w:szCs w:val="24"/>
        </w:rPr>
      </w:pPr>
      <w:r w:rsidRPr="001B7A90">
        <w:rPr>
          <w:rFonts w:ascii="Times New Roman" w:hAnsi="Times New Roman" w:cs="Times New Roman"/>
          <w:sz w:val="24"/>
          <w:szCs w:val="24"/>
        </w:rPr>
        <w:t>Imunisasi pada ibu hamil memberikan perlindungan pada ibu dan janin selama hamil dan bersalin. Gambaran pencapaian status imunisasi ibu hamil bisa dilihat pada tabel berikut ini:</w:t>
      </w:r>
    </w:p>
    <w:p w:rsidR="00A4309A" w:rsidRDefault="00A4309A" w:rsidP="001B7A90">
      <w:pPr>
        <w:spacing w:after="0" w:line="360" w:lineRule="auto"/>
        <w:ind w:left="709" w:firstLine="720"/>
        <w:jc w:val="both"/>
        <w:rPr>
          <w:rFonts w:ascii="Times New Roman" w:hAnsi="Times New Roman" w:cs="Times New Roman"/>
          <w:sz w:val="24"/>
          <w:szCs w:val="24"/>
        </w:rPr>
      </w:pPr>
    </w:p>
    <w:p w:rsidR="00A4309A" w:rsidRPr="001B7A90" w:rsidRDefault="00A4309A" w:rsidP="001B7A90">
      <w:pPr>
        <w:spacing w:after="0" w:line="360" w:lineRule="auto"/>
        <w:ind w:left="709" w:firstLine="720"/>
        <w:jc w:val="both"/>
        <w:rPr>
          <w:rFonts w:ascii="Times New Roman" w:hAnsi="Times New Roman" w:cs="Times New Roman"/>
          <w:sz w:val="24"/>
          <w:szCs w:val="24"/>
        </w:rPr>
      </w:pPr>
    </w:p>
    <w:p w:rsidR="00E22F69" w:rsidRPr="00E22F69" w:rsidRDefault="00F86954" w:rsidP="00E22F69">
      <w:pPr>
        <w:spacing w:after="0" w:line="240" w:lineRule="auto"/>
        <w:ind w:left="709"/>
        <w:jc w:val="center"/>
        <w:rPr>
          <w:rFonts w:ascii="Times New Roman" w:hAnsi="Times New Roman" w:cs="Times New Roman"/>
          <w:b/>
          <w:sz w:val="24"/>
          <w:szCs w:val="24"/>
          <w:lang w:val="sv-SE"/>
        </w:rPr>
      </w:pPr>
      <w:r w:rsidRPr="00E22F69">
        <w:rPr>
          <w:rFonts w:ascii="Times New Roman" w:hAnsi="Times New Roman" w:cs="Times New Roman"/>
          <w:b/>
          <w:sz w:val="24"/>
          <w:szCs w:val="24"/>
          <w:lang w:val="sv-SE"/>
        </w:rPr>
        <w:lastRenderedPageBreak/>
        <w:t xml:space="preserve">Tabel </w:t>
      </w:r>
      <w:r w:rsidR="00E22F69" w:rsidRPr="00E22F69">
        <w:rPr>
          <w:rFonts w:ascii="Times New Roman" w:hAnsi="Times New Roman" w:cs="Times New Roman"/>
          <w:b/>
          <w:sz w:val="24"/>
          <w:szCs w:val="24"/>
          <w:lang w:val="sv-SE"/>
        </w:rPr>
        <w:t>2.10</w:t>
      </w:r>
      <w:r w:rsidRPr="00E22F69">
        <w:rPr>
          <w:rFonts w:ascii="Times New Roman" w:hAnsi="Times New Roman" w:cs="Times New Roman"/>
          <w:b/>
          <w:sz w:val="24"/>
          <w:szCs w:val="24"/>
          <w:lang w:val="sv-SE"/>
        </w:rPr>
        <w:t>.</w:t>
      </w:r>
    </w:p>
    <w:p w:rsidR="00E22F69" w:rsidRDefault="00F86954" w:rsidP="00E22F69">
      <w:pPr>
        <w:spacing w:after="0" w:line="240" w:lineRule="auto"/>
        <w:ind w:left="709"/>
        <w:jc w:val="center"/>
        <w:rPr>
          <w:rFonts w:ascii="Times New Roman" w:hAnsi="Times New Roman" w:cs="Times New Roman"/>
          <w:b/>
          <w:sz w:val="24"/>
          <w:szCs w:val="24"/>
          <w:lang w:val="sv-SE"/>
        </w:rPr>
      </w:pPr>
      <w:r w:rsidRPr="00E22F69">
        <w:rPr>
          <w:rFonts w:ascii="Times New Roman" w:hAnsi="Times New Roman" w:cs="Times New Roman"/>
          <w:b/>
          <w:sz w:val="24"/>
          <w:szCs w:val="24"/>
          <w:lang w:val="sv-SE"/>
        </w:rPr>
        <w:t>Cakupan Imunisasi</w:t>
      </w:r>
      <w:r w:rsidRPr="00E22F69">
        <w:rPr>
          <w:rFonts w:ascii="Times New Roman" w:hAnsi="Times New Roman" w:cs="Times New Roman"/>
          <w:sz w:val="24"/>
          <w:szCs w:val="24"/>
          <w:lang w:val="sv-SE"/>
        </w:rPr>
        <w:t xml:space="preserve"> </w:t>
      </w:r>
      <w:r w:rsidRPr="00E22F69">
        <w:rPr>
          <w:rFonts w:ascii="Times New Roman" w:hAnsi="Times New Roman" w:cs="Times New Roman"/>
          <w:b/>
          <w:sz w:val="24"/>
          <w:szCs w:val="24"/>
          <w:lang w:val="id-ID"/>
        </w:rPr>
        <w:t>Ibu Hamil</w:t>
      </w:r>
      <w:r w:rsidRPr="00E22F69">
        <w:rPr>
          <w:rFonts w:ascii="Times New Roman" w:hAnsi="Times New Roman" w:cs="Times New Roman"/>
          <w:b/>
          <w:sz w:val="24"/>
          <w:szCs w:val="24"/>
          <w:lang w:val="sv-SE"/>
        </w:rPr>
        <w:t xml:space="preserve"> Puskesmas Tigo Baleh </w:t>
      </w:r>
    </w:p>
    <w:p w:rsidR="00F86954" w:rsidRPr="00E22F69" w:rsidRDefault="00F86954" w:rsidP="00E22F69">
      <w:pPr>
        <w:spacing w:after="0" w:line="240" w:lineRule="auto"/>
        <w:ind w:left="709"/>
        <w:jc w:val="center"/>
        <w:rPr>
          <w:rFonts w:ascii="Times New Roman" w:hAnsi="Times New Roman" w:cs="Times New Roman"/>
          <w:sz w:val="24"/>
          <w:szCs w:val="24"/>
          <w:lang w:val="id-ID"/>
        </w:rPr>
      </w:pPr>
      <w:r w:rsidRPr="00E22F69">
        <w:rPr>
          <w:rFonts w:ascii="Times New Roman" w:hAnsi="Times New Roman" w:cs="Times New Roman"/>
          <w:b/>
          <w:sz w:val="24"/>
          <w:szCs w:val="24"/>
          <w:lang w:val="sv-SE"/>
        </w:rPr>
        <w:t xml:space="preserve">Tahun </w:t>
      </w:r>
      <w:r w:rsidR="00146DA0" w:rsidRPr="00E22F69">
        <w:rPr>
          <w:rFonts w:ascii="Times New Roman" w:hAnsi="Times New Roman" w:cs="Times New Roman"/>
          <w:b/>
          <w:sz w:val="24"/>
          <w:szCs w:val="24"/>
          <w:lang w:val="sv-SE"/>
        </w:rPr>
        <w:t>2011-</w:t>
      </w:r>
      <w:r w:rsidRPr="00E22F69">
        <w:rPr>
          <w:rFonts w:ascii="Times New Roman" w:hAnsi="Times New Roman" w:cs="Times New Roman"/>
          <w:b/>
          <w:sz w:val="24"/>
          <w:szCs w:val="24"/>
          <w:lang w:val="sv-SE"/>
        </w:rPr>
        <w:t>2012</w:t>
      </w:r>
    </w:p>
    <w:tbl>
      <w:tblPr>
        <w:tblStyle w:val="LightList-Accent4"/>
        <w:tblW w:w="7740" w:type="dxa"/>
        <w:tblInd w:w="108" w:type="dxa"/>
        <w:tblLook w:val="04A0"/>
      </w:tblPr>
      <w:tblGrid>
        <w:gridCol w:w="1167"/>
        <w:gridCol w:w="658"/>
        <w:gridCol w:w="658"/>
        <w:gridCol w:w="658"/>
        <w:gridCol w:w="657"/>
        <w:gridCol w:w="657"/>
        <w:gridCol w:w="657"/>
        <w:gridCol w:w="657"/>
        <w:gridCol w:w="657"/>
        <w:gridCol w:w="657"/>
        <w:gridCol w:w="657"/>
      </w:tblGrid>
      <w:tr w:rsidR="00A612C8" w:rsidRPr="00146DA0" w:rsidTr="005966C1">
        <w:trPr>
          <w:cnfStyle w:val="100000000000"/>
          <w:trHeight w:val="286"/>
        </w:trPr>
        <w:tc>
          <w:tcPr>
            <w:cnfStyle w:val="001000000000"/>
            <w:tcW w:w="1167" w:type="dxa"/>
            <w:vMerge w:val="restart"/>
            <w:hideMark/>
          </w:tcPr>
          <w:p w:rsidR="00A4309A" w:rsidRDefault="00A4309A" w:rsidP="00146DA0">
            <w:pPr>
              <w:jc w:val="center"/>
              <w:rPr>
                <w:rFonts w:ascii="Times New Roman" w:eastAsia="Times New Roman" w:hAnsi="Times New Roman" w:cs="Times New Roman"/>
                <w:color w:val="000000"/>
                <w:sz w:val="20"/>
                <w:szCs w:val="20"/>
              </w:rPr>
            </w:pPr>
            <w:r w:rsidRPr="00A4309A">
              <w:rPr>
                <w:rFonts w:ascii="Times New Roman" w:eastAsia="Times New Roman" w:hAnsi="Times New Roman" w:cs="Times New Roman"/>
                <w:color w:val="000000"/>
                <w:sz w:val="20"/>
                <w:szCs w:val="20"/>
              </w:rPr>
              <w:t>KECAMA</w:t>
            </w:r>
          </w:p>
          <w:p w:rsidR="00146DA0" w:rsidRPr="00A4309A" w:rsidRDefault="00A4309A" w:rsidP="00146DA0">
            <w:pPr>
              <w:jc w:val="center"/>
              <w:rPr>
                <w:rFonts w:ascii="Times New Roman" w:eastAsia="Times New Roman" w:hAnsi="Times New Roman" w:cs="Times New Roman"/>
                <w:color w:val="000000"/>
                <w:sz w:val="20"/>
                <w:szCs w:val="20"/>
              </w:rPr>
            </w:pPr>
            <w:r w:rsidRPr="00A4309A">
              <w:rPr>
                <w:rFonts w:ascii="Times New Roman" w:eastAsia="Times New Roman" w:hAnsi="Times New Roman" w:cs="Times New Roman"/>
                <w:color w:val="000000"/>
                <w:sz w:val="20"/>
                <w:szCs w:val="20"/>
              </w:rPr>
              <w:t>TAN</w:t>
            </w:r>
          </w:p>
        </w:tc>
        <w:tc>
          <w:tcPr>
            <w:tcW w:w="6573" w:type="dxa"/>
            <w:gridSpan w:val="10"/>
            <w:noWrap/>
            <w:hideMark/>
          </w:tcPr>
          <w:p w:rsidR="00146DA0" w:rsidRPr="00146DA0" w:rsidRDefault="00146DA0" w:rsidP="00146DA0">
            <w:pPr>
              <w:jc w:val="center"/>
              <w:cnfStyle w:val="1000000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Cakupan (%)</w:t>
            </w:r>
          </w:p>
        </w:tc>
      </w:tr>
      <w:tr w:rsidR="00146DA0" w:rsidRPr="00146DA0" w:rsidTr="005966C1">
        <w:trPr>
          <w:cnfStyle w:val="000000100000"/>
          <w:trHeight w:val="178"/>
        </w:trPr>
        <w:tc>
          <w:tcPr>
            <w:cnfStyle w:val="001000000000"/>
            <w:tcW w:w="1167" w:type="dxa"/>
            <w:vMerge/>
            <w:hideMark/>
          </w:tcPr>
          <w:p w:rsidR="00146DA0" w:rsidRPr="00146DA0" w:rsidRDefault="00146DA0" w:rsidP="00146DA0">
            <w:pPr>
              <w:rPr>
                <w:rFonts w:ascii="Times New Roman" w:eastAsia="Times New Roman" w:hAnsi="Times New Roman" w:cs="Times New Roman"/>
                <w:color w:val="000000"/>
                <w:sz w:val="24"/>
                <w:szCs w:val="24"/>
              </w:rPr>
            </w:pPr>
          </w:p>
        </w:tc>
        <w:tc>
          <w:tcPr>
            <w:tcW w:w="1316" w:type="dxa"/>
            <w:gridSpan w:val="2"/>
            <w:noWrap/>
            <w:hideMark/>
          </w:tcPr>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T1</w:t>
            </w:r>
          </w:p>
        </w:tc>
        <w:tc>
          <w:tcPr>
            <w:tcW w:w="1315" w:type="dxa"/>
            <w:gridSpan w:val="2"/>
            <w:noWrap/>
            <w:hideMark/>
          </w:tcPr>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T2</w:t>
            </w:r>
          </w:p>
        </w:tc>
        <w:tc>
          <w:tcPr>
            <w:tcW w:w="1314" w:type="dxa"/>
            <w:gridSpan w:val="2"/>
            <w:noWrap/>
            <w:hideMark/>
          </w:tcPr>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T3</w:t>
            </w:r>
          </w:p>
        </w:tc>
        <w:tc>
          <w:tcPr>
            <w:tcW w:w="1314" w:type="dxa"/>
            <w:gridSpan w:val="2"/>
            <w:noWrap/>
            <w:hideMark/>
          </w:tcPr>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T4</w:t>
            </w:r>
          </w:p>
        </w:tc>
        <w:tc>
          <w:tcPr>
            <w:tcW w:w="1314" w:type="dxa"/>
            <w:gridSpan w:val="2"/>
            <w:noWrap/>
            <w:hideMark/>
          </w:tcPr>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T5</w:t>
            </w:r>
          </w:p>
        </w:tc>
      </w:tr>
      <w:tr w:rsidR="00E22F69" w:rsidRPr="00146DA0" w:rsidTr="005966C1">
        <w:trPr>
          <w:trHeight w:val="322"/>
        </w:trPr>
        <w:tc>
          <w:tcPr>
            <w:cnfStyle w:val="001000000000"/>
            <w:tcW w:w="1167" w:type="dxa"/>
            <w:vMerge/>
            <w:hideMark/>
          </w:tcPr>
          <w:p w:rsidR="00146DA0" w:rsidRPr="00146DA0" w:rsidRDefault="00146DA0" w:rsidP="00146DA0">
            <w:pPr>
              <w:rPr>
                <w:rFonts w:ascii="Times New Roman" w:eastAsia="Times New Roman" w:hAnsi="Times New Roman" w:cs="Times New Roman"/>
                <w:color w:val="000000"/>
                <w:sz w:val="24"/>
                <w:szCs w:val="24"/>
              </w:rPr>
            </w:pPr>
          </w:p>
        </w:tc>
        <w:tc>
          <w:tcPr>
            <w:tcW w:w="658"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2011</w:t>
            </w:r>
          </w:p>
        </w:tc>
        <w:tc>
          <w:tcPr>
            <w:tcW w:w="658"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2012</w:t>
            </w:r>
          </w:p>
        </w:tc>
        <w:tc>
          <w:tcPr>
            <w:tcW w:w="658"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2011</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2012</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2011</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2012</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2011</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2012</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2011</w:t>
            </w:r>
          </w:p>
        </w:tc>
        <w:tc>
          <w:tcPr>
            <w:tcW w:w="657" w:type="dxa"/>
            <w:noWrap/>
            <w:hideMark/>
          </w:tcPr>
          <w:p w:rsidR="00146DA0" w:rsidRPr="005966C1" w:rsidRDefault="00146DA0" w:rsidP="00146DA0">
            <w:pPr>
              <w:jc w:val="right"/>
              <w:cnfStyle w:val="000000000000"/>
              <w:rPr>
                <w:rFonts w:ascii="Times New Roman" w:eastAsia="Times New Roman" w:hAnsi="Times New Roman" w:cs="Times New Roman"/>
                <w:color w:val="000000"/>
                <w:sz w:val="20"/>
                <w:szCs w:val="20"/>
              </w:rPr>
            </w:pPr>
            <w:r w:rsidRPr="005966C1">
              <w:rPr>
                <w:rFonts w:ascii="Times New Roman" w:eastAsia="Times New Roman" w:hAnsi="Times New Roman" w:cs="Times New Roman"/>
                <w:color w:val="000000"/>
                <w:sz w:val="20"/>
                <w:szCs w:val="20"/>
              </w:rPr>
              <w:t>2012</w:t>
            </w:r>
          </w:p>
        </w:tc>
      </w:tr>
      <w:tr w:rsidR="00E22F69" w:rsidRPr="00146DA0" w:rsidTr="007B01A8">
        <w:trPr>
          <w:cnfStyle w:val="000000100000"/>
          <w:trHeight w:val="854"/>
        </w:trPr>
        <w:tc>
          <w:tcPr>
            <w:cnfStyle w:val="001000000000"/>
            <w:tcW w:w="1167" w:type="dxa"/>
            <w:noWrap/>
            <w:hideMark/>
          </w:tcPr>
          <w:p w:rsidR="00146DA0" w:rsidRPr="00146DA0" w:rsidRDefault="00146DA0" w:rsidP="00146DA0">
            <w:pPr>
              <w:jc w:val="center"/>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lang w:val="id-ID"/>
              </w:rPr>
              <w:t>Tigo Baleh</w:t>
            </w:r>
          </w:p>
        </w:tc>
        <w:tc>
          <w:tcPr>
            <w:tcW w:w="658"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83.2</w:t>
            </w:r>
          </w:p>
        </w:tc>
        <w:tc>
          <w:tcPr>
            <w:tcW w:w="658"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92.2</w:t>
            </w:r>
          </w:p>
        </w:tc>
        <w:tc>
          <w:tcPr>
            <w:tcW w:w="658"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47</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54.7</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26.2</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25.3</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10.4</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10.7</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4</w:t>
            </w:r>
          </w:p>
        </w:tc>
        <w:tc>
          <w:tcPr>
            <w:tcW w:w="657" w:type="dxa"/>
            <w:noWrap/>
            <w:hideMark/>
          </w:tcPr>
          <w:p w:rsidR="00E22F69" w:rsidRDefault="00E22F69" w:rsidP="00146DA0">
            <w:pPr>
              <w:jc w:val="center"/>
              <w:cnfStyle w:val="000000100000"/>
              <w:rPr>
                <w:rFonts w:ascii="Times New Roman" w:eastAsia="Times New Roman" w:hAnsi="Times New Roman" w:cs="Times New Roman"/>
                <w:color w:val="000000"/>
                <w:sz w:val="24"/>
                <w:szCs w:val="24"/>
              </w:rPr>
            </w:pPr>
          </w:p>
          <w:p w:rsidR="00146DA0" w:rsidRPr="00146DA0" w:rsidRDefault="00146DA0" w:rsidP="00146DA0">
            <w:pPr>
              <w:jc w:val="center"/>
              <w:cnfStyle w:val="000000100000"/>
              <w:rPr>
                <w:rFonts w:ascii="Times New Roman" w:eastAsia="Times New Roman" w:hAnsi="Times New Roman" w:cs="Times New Roman"/>
                <w:color w:val="000000"/>
                <w:sz w:val="24"/>
                <w:szCs w:val="24"/>
              </w:rPr>
            </w:pPr>
            <w:r w:rsidRPr="00146DA0">
              <w:rPr>
                <w:rFonts w:ascii="Times New Roman" w:eastAsia="Times New Roman" w:hAnsi="Times New Roman" w:cs="Times New Roman"/>
                <w:color w:val="000000"/>
                <w:sz w:val="24"/>
                <w:szCs w:val="24"/>
              </w:rPr>
              <w:t>2</w:t>
            </w:r>
          </w:p>
        </w:tc>
      </w:tr>
    </w:tbl>
    <w:p w:rsidR="00F86954" w:rsidRDefault="00E22F69" w:rsidP="007B01A8">
      <w:pPr>
        <w:spacing w:after="0" w:line="360" w:lineRule="auto"/>
        <w:rPr>
          <w:rFonts w:ascii="Times New Roman" w:hAnsi="Times New Roman" w:cs="Times New Roman"/>
          <w:i/>
          <w:sz w:val="24"/>
          <w:szCs w:val="24"/>
          <w:lang w:val="sv-SE"/>
        </w:rPr>
      </w:pPr>
      <w:r w:rsidRPr="00E22F69">
        <w:rPr>
          <w:rFonts w:ascii="Times New Roman" w:hAnsi="Times New Roman" w:cs="Times New Roman"/>
          <w:i/>
          <w:sz w:val="24"/>
          <w:szCs w:val="24"/>
          <w:lang w:val="sv-SE"/>
        </w:rPr>
        <w:t>Sumber laporan PWS Imunisasi</w:t>
      </w:r>
    </w:p>
    <w:p w:rsidR="001B7A90" w:rsidRPr="00343F0A" w:rsidRDefault="001B7A90" w:rsidP="007B01A8">
      <w:pPr>
        <w:spacing w:after="0" w:line="360" w:lineRule="auto"/>
        <w:ind w:firstLine="720"/>
        <w:jc w:val="both"/>
        <w:rPr>
          <w:rFonts w:ascii="Times New Roman" w:hAnsi="Times New Roman" w:cs="Times New Roman"/>
          <w:sz w:val="24"/>
          <w:szCs w:val="24"/>
          <w:lang w:val="sv-SE"/>
        </w:rPr>
      </w:pPr>
      <w:r w:rsidRPr="00343F0A">
        <w:rPr>
          <w:rFonts w:ascii="Times New Roman" w:hAnsi="Times New Roman" w:cs="Times New Roman"/>
          <w:sz w:val="24"/>
          <w:szCs w:val="24"/>
          <w:lang w:val="sv-SE"/>
        </w:rPr>
        <w:t>Berdasarkan tabel diatas, pencapaian status imunisasi ibu hamil mengalami penurunan. Berdasarkan definisi operasional imunisasi T2</w:t>
      </w:r>
      <w:r w:rsidR="007B01A8">
        <w:rPr>
          <w:rFonts w:ascii="Times New Roman" w:hAnsi="Times New Roman" w:cs="Times New Roman"/>
          <w:sz w:val="24"/>
          <w:szCs w:val="24"/>
          <w:lang w:val="sv-SE"/>
        </w:rPr>
        <w:t xml:space="preserve"> sampai T</w:t>
      </w:r>
      <w:r w:rsidR="00343F0A" w:rsidRPr="00343F0A">
        <w:rPr>
          <w:rFonts w:ascii="Times New Roman" w:hAnsi="Times New Roman" w:cs="Times New Roman"/>
          <w:sz w:val="24"/>
          <w:szCs w:val="24"/>
          <w:lang w:val="sv-SE"/>
        </w:rPr>
        <w:t xml:space="preserve">5 dihitung berdasarkan capaian imunisasi TT yang didapatkan ibu dari masa </w:t>
      </w:r>
      <w:r w:rsidR="005966C1">
        <w:rPr>
          <w:rFonts w:ascii="Times New Roman" w:hAnsi="Times New Roman" w:cs="Times New Roman"/>
          <w:sz w:val="24"/>
          <w:szCs w:val="24"/>
          <w:lang w:val="sv-SE"/>
        </w:rPr>
        <w:t>b</w:t>
      </w:r>
      <w:r w:rsidR="00343F0A" w:rsidRPr="00343F0A">
        <w:rPr>
          <w:rFonts w:ascii="Times New Roman" w:hAnsi="Times New Roman" w:cs="Times New Roman"/>
          <w:sz w:val="24"/>
          <w:szCs w:val="24"/>
          <w:lang w:val="sv-SE"/>
        </w:rPr>
        <w:t>ayi. Hal ini berkaitan dengan pencatatan dan pencapaian imunisasi dimasa lalu. Jadi hal ini tidak bisa dilakukan analisis.</w:t>
      </w:r>
    </w:p>
    <w:p w:rsidR="00546366" w:rsidRDefault="00546366" w:rsidP="007D3064">
      <w:pPr>
        <w:spacing w:after="0" w:line="360" w:lineRule="auto"/>
        <w:jc w:val="both"/>
        <w:rPr>
          <w:rFonts w:ascii="Times New Roman" w:hAnsi="Times New Roman" w:cs="Times New Roman"/>
          <w:b/>
          <w:sz w:val="24"/>
          <w:szCs w:val="24"/>
        </w:rPr>
      </w:pPr>
      <w:r w:rsidRPr="0065075D">
        <w:rPr>
          <w:rFonts w:ascii="Times New Roman" w:hAnsi="Times New Roman" w:cs="Times New Roman"/>
          <w:b/>
          <w:sz w:val="24"/>
          <w:szCs w:val="24"/>
        </w:rPr>
        <w:t>2.5.3 ANALISIS PERAN SERTA MASYARAKAT</w:t>
      </w:r>
    </w:p>
    <w:p w:rsidR="00AB3294" w:rsidRPr="00E22F69" w:rsidRDefault="00AB3294" w:rsidP="007D3064">
      <w:pPr>
        <w:spacing w:after="0" w:line="360" w:lineRule="auto"/>
        <w:ind w:firstLine="720"/>
        <w:jc w:val="both"/>
        <w:rPr>
          <w:rFonts w:ascii="Times New Roman" w:hAnsi="Times New Roman" w:cs="Times New Roman"/>
          <w:sz w:val="24"/>
          <w:szCs w:val="24"/>
        </w:rPr>
      </w:pPr>
      <w:r w:rsidRPr="00E22F69">
        <w:rPr>
          <w:rFonts w:ascii="Times New Roman" w:hAnsi="Times New Roman" w:cs="Times New Roman"/>
          <w:sz w:val="24"/>
          <w:szCs w:val="24"/>
          <w:lang w:val="sv-SE"/>
        </w:rPr>
        <w:t>Puskesmas Tigo Baleh memiliki 2</w:t>
      </w:r>
      <w:r w:rsidRPr="00E22F69">
        <w:rPr>
          <w:rFonts w:ascii="Times New Roman" w:hAnsi="Times New Roman" w:cs="Times New Roman"/>
          <w:sz w:val="24"/>
          <w:szCs w:val="24"/>
        </w:rPr>
        <w:t>9</w:t>
      </w:r>
      <w:r w:rsidRPr="00E22F69">
        <w:rPr>
          <w:rFonts w:ascii="Times New Roman" w:hAnsi="Times New Roman" w:cs="Times New Roman"/>
          <w:sz w:val="24"/>
          <w:szCs w:val="24"/>
          <w:lang w:val="sv-SE"/>
        </w:rPr>
        <w:t xml:space="preserve"> Posyandu, dengan jumlah kader sebanyak 116 orang. </w:t>
      </w:r>
      <w:r w:rsidRPr="00E22F69">
        <w:rPr>
          <w:rFonts w:ascii="Times New Roman" w:hAnsi="Times New Roman" w:cs="Times New Roman"/>
          <w:sz w:val="24"/>
          <w:szCs w:val="24"/>
          <w:lang w:val="it-IT"/>
        </w:rPr>
        <w:t>Data keadaan peran serta masyarakat ini dapat dilihat pada berikut di bawah ini</w:t>
      </w:r>
      <w:r w:rsidR="00A612C8">
        <w:rPr>
          <w:rFonts w:ascii="Times New Roman" w:hAnsi="Times New Roman" w:cs="Times New Roman"/>
          <w:sz w:val="24"/>
          <w:szCs w:val="24"/>
        </w:rPr>
        <w:t>;</w:t>
      </w:r>
    </w:p>
    <w:p w:rsidR="00E22F69" w:rsidRPr="00E22F69" w:rsidRDefault="00AB3294" w:rsidP="00A612C8">
      <w:pPr>
        <w:pStyle w:val="Heading8"/>
        <w:spacing w:before="0" w:line="240" w:lineRule="auto"/>
        <w:jc w:val="center"/>
        <w:rPr>
          <w:rFonts w:ascii="Times New Roman" w:hAnsi="Times New Roman" w:cs="Times New Roman"/>
          <w:b/>
          <w:sz w:val="24"/>
          <w:szCs w:val="24"/>
        </w:rPr>
      </w:pPr>
      <w:r w:rsidRPr="00E22F69">
        <w:rPr>
          <w:rFonts w:ascii="Times New Roman" w:hAnsi="Times New Roman" w:cs="Times New Roman"/>
          <w:b/>
          <w:sz w:val="24"/>
          <w:szCs w:val="24"/>
        </w:rPr>
        <w:t xml:space="preserve">Tabel </w:t>
      </w:r>
      <w:r w:rsidR="00E22F69" w:rsidRPr="00E22F69">
        <w:rPr>
          <w:rFonts w:ascii="Times New Roman" w:hAnsi="Times New Roman" w:cs="Times New Roman"/>
          <w:b/>
          <w:sz w:val="24"/>
          <w:szCs w:val="24"/>
        </w:rPr>
        <w:t>2.11</w:t>
      </w:r>
    </w:p>
    <w:p w:rsidR="00AB3294" w:rsidRPr="00A612C8" w:rsidRDefault="00AB3294" w:rsidP="00A612C8">
      <w:pPr>
        <w:pStyle w:val="Heading8"/>
        <w:spacing w:before="0" w:line="240" w:lineRule="auto"/>
        <w:jc w:val="center"/>
        <w:rPr>
          <w:rFonts w:ascii="Times New Roman" w:hAnsi="Times New Roman" w:cs="Times New Roman"/>
          <w:b/>
          <w:sz w:val="24"/>
          <w:szCs w:val="24"/>
        </w:rPr>
      </w:pPr>
      <w:r w:rsidRPr="00E22F69">
        <w:rPr>
          <w:rFonts w:ascii="Times New Roman" w:hAnsi="Times New Roman" w:cs="Times New Roman"/>
          <w:b/>
          <w:sz w:val="24"/>
          <w:szCs w:val="24"/>
        </w:rPr>
        <w:t>Peran Serta Masyarakat di Puskesmas Tigo BalehTahun 2012</w:t>
      </w:r>
    </w:p>
    <w:tbl>
      <w:tblPr>
        <w:tblStyle w:val="DarkList-Accent6"/>
        <w:tblW w:w="7610" w:type="dxa"/>
        <w:tblLayout w:type="fixed"/>
        <w:tblLook w:val="04A0"/>
      </w:tblPr>
      <w:tblGrid>
        <w:gridCol w:w="700"/>
        <w:gridCol w:w="2804"/>
        <w:gridCol w:w="2388"/>
        <w:gridCol w:w="1707"/>
        <w:gridCol w:w="11"/>
      </w:tblGrid>
      <w:tr w:rsidR="00B205E8" w:rsidRPr="00AB3294" w:rsidTr="00E22F69">
        <w:trPr>
          <w:gridAfter w:val="1"/>
          <w:cnfStyle w:val="100000000000"/>
          <w:wAfter w:w="11" w:type="dxa"/>
          <w:trHeight w:val="127"/>
        </w:trPr>
        <w:tc>
          <w:tcPr>
            <w:cnfStyle w:val="001000000000"/>
            <w:tcW w:w="3504" w:type="dxa"/>
            <w:gridSpan w:val="2"/>
            <w:vMerge w:val="restart"/>
          </w:tcPr>
          <w:p w:rsidR="00B205E8" w:rsidRPr="001214DC" w:rsidRDefault="00B205E8" w:rsidP="00A612C8">
            <w:pPr>
              <w:jc w:val="center"/>
              <w:rPr>
                <w:rFonts w:ascii="Arial" w:hAnsi="Arial" w:cs="Arial"/>
                <w:bCs w:val="0"/>
                <w:sz w:val="32"/>
                <w:szCs w:val="32"/>
                <w:lang w:val="id-ID" w:eastAsia="id-ID"/>
              </w:rPr>
            </w:pPr>
            <w:r w:rsidRPr="001214DC">
              <w:rPr>
                <w:rFonts w:ascii="Arial" w:hAnsi="Arial" w:cs="Arial"/>
                <w:b w:val="0"/>
                <w:sz w:val="32"/>
                <w:szCs w:val="32"/>
                <w:lang w:val="id-ID" w:eastAsia="id-ID"/>
              </w:rPr>
              <w:t>NO</w:t>
            </w:r>
          </w:p>
          <w:p w:rsidR="00B205E8" w:rsidRPr="00AB3294" w:rsidRDefault="00B205E8" w:rsidP="00A612C8">
            <w:pPr>
              <w:jc w:val="center"/>
              <w:rPr>
                <w:rFonts w:ascii="Arial" w:hAnsi="Arial" w:cs="Arial"/>
                <w:b w:val="0"/>
                <w:sz w:val="20"/>
                <w:szCs w:val="20"/>
                <w:lang w:eastAsia="id-ID"/>
              </w:rPr>
            </w:pPr>
          </w:p>
        </w:tc>
        <w:tc>
          <w:tcPr>
            <w:tcW w:w="4095" w:type="dxa"/>
            <w:gridSpan w:val="2"/>
            <w:noWrap/>
          </w:tcPr>
          <w:p w:rsidR="00B205E8" w:rsidRPr="00B205E8" w:rsidRDefault="00B205E8" w:rsidP="00A612C8">
            <w:pPr>
              <w:jc w:val="center"/>
              <w:cnfStyle w:val="100000000000"/>
              <w:rPr>
                <w:rFonts w:ascii="Arial" w:hAnsi="Arial" w:cs="Arial"/>
                <w:b w:val="0"/>
                <w:sz w:val="20"/>
                <w:szCs w:val="20"/>
                <w:lang w:eastAsia="id-ID"/>
              </w:rPr>
            </w:pPr>
            <w:r>
              <w:rPr>
                <w:rFonts w:ascii="Arial" w:hAnsi="Arial" w:cs="Arial"/>
                <w:b w:val="0"/>
                <w:sz w:val="20"/>
                <w:szCs w:val="20"/>
                <w:lang w:eastAsia="id-ID"/>
              </w:rPr>
              <w:t>Kader Posyandu</w:t>
            </w:r>
          </w:p>
        </w:tc>
      </w:tr>
      <w:tr w:rsidR="00B205E8" w:rsidRPr="00AB3294" w:rsidTr="00E22F69">
        <w:trPr>
          <w:cnfStyle w:val="000000100000"/>
          <w:trHeight w:val="435"/>
        </w:trPr>
        <w:tc>
          <w:tcPr>
            <w:cnfStyle w:val="001000000000"/>
            <w:tcW w:w="3504" w:type="dxa"/>
            <w:gridSpan w:val="2"/>
            <w:vMerge/>
          </w:tcPr>
          <w:p w:rsidR="00B205E8" w:rsidRPr="00AB3294" w:rsidRDefault="00B205E8" w:rsidP="001214DC">
            <w:pPr>
              <w:jc w:val="center"/>
              <w:rPr>
                <w:rFonts w:ascii="Arial" w:hAnsi="Arial" w:cs="Arial"/>
                <w:b/>
                <w:sz w:val="20"/>
                <w:szCs w:val="20"/>
                <w:lang w:val="id-ID" w:eastAsia="id-ID"/>
              </w:rPr>
            </w:pPr>
          </w:p>
        </w:tc>
        <w:tc>
          <w:tcPr>
            <w:tcW w:w="2388" w:type="dxa"/>
          </w:tcPr>
          <w:p w:rsidR="00B205E8" w:rsidRPr="00AB3294" w:rsidRDefault="00B205E8" w:rsidP="001214DC">
            <w:pPr>
              <w:jc w:val="center"/>
              <w:cnfStyle w:val="000000100000"/>
              <w:rPr>
                <w:rFonts w:ascii="Arial" w:hAnsi="Arial" w:cs="Arial"/>
                <w:b/>
                <w:sz w:val="20"/>
                <w:szCs w:val="20"/>
                <w:lang w:val="id-ID" w:eastAsia="id-ID"/>
              </w:rPr>
            </w:pPr>
            <w:r w:rsidRPr="00AB3294">
              <w:rPr>
                <w:rFonts w:ascii="Arial" w:hAnsi="Arial" w:cs="Arial"/>
                <w:b/>
                <w:sz w:val="20"/>
                <w:szCs w:val="20"/>
                <w:lang w:val="id-ID" w:eastAsia="id-ID"/>
              </w:rPr>
              <w:t xml:space="preserve">JML </w:t>
            </w:r>
            <w:r w:rsidRPr="001214DC">
              <w:rPr>
                <w:rFonts w:ascii="Arial" w:hAnsi="Arial" w:cs="Arial"/>
                <w:b/>
                <w:sz w:val="16"/>
                <w:szCs w:val="16"/>
                <w:lang w:val="id-ID" w:eastAsia="id-ID"/>
              </w:rPr>
              <w:t>POSYANDU DI KELURAHAN</w:t>
            </w:r>
          </w:p>
        </w:tc>
        <w:tc>
          <w:tcPr>
            <w:tcW w:w="1718" w:type="dxa"/>
            <w:gridSpan w:val="2"/>
          </w:tcPr>
          <w:p w:rsidR="00B205E8" w:rsidRPr="00AB3294" w:rsidRDefault="00B205E8" w:rsidP="001214DC">
            <w:pPr>
              <w:jc w:val="center"/>
              <w:cnfStyle w:val="000000100000"/>
              <w:rPr>
                <w:rFonts w:ascii="Arial" w:hAnsi="Arial" w:cs="Arial"/>
                <w:b/>
                <w:sz w:val="20"/>
                <w:szCs w:val="20"/>
                <w:lang w:val="id-ID" w:eastAsia="id-ID"/>
              </w:rPr>
            </w:pPr>
            <w:r w:rsidRPr="00AB3294">
              <w:rPr>
                <w:rFonts w:ascii="Arial" w:hAnsi="Arial" w:cs="Arial"/>
                <w:b/>
                <w:sz w:val="20"/>
                <w:szCs w:val="20"/>
                <w:lang w:val="id-ID" w:eastAsia="id-ID"/>
              </w:rPr>
              <w:t xml:space="preserve">JML </w:t>
            </w:r>
            <w:r w:rsidRPr="001214DC">
              <w:rPr>
                <w:rFonts w:ascii="Arial" w:hAnsi="Arial" w:cs="Arial"/>
                <w:b/>
                <w:sz w:val="16"/>
                <w:szCs w:val="16"/>
                <w:lang w:val="id-ID" w:eastAsia="id-ID"/>
              </w:rPr>
              <w:t>KADER YANG DILATIH</w:t>
            </w:r>
          </w:p>
        </w:tc>
      </w:tr>
      <w:tr w:rsidR="00B205E8" w:rsidRPr="00AB3294" w:rsidTr="00E22F69">
        <w:trPr>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1</w:t>
            </w:r>
          </w:p>
        </w:tc>
        <w:tc>
          <w:tcPr>
            <w:tcW w:w="2804" w:type="dxa"/>
            <w:noWrap/>
          </w:tcPr>
          <w:p w:rsidR="00B205E8" w:rsidRPr="00E22F69" w:rsidRDefault="00B205E8" w:rsidP="00E22F69">
            <w:pPr>
              <w:spacing w:line="276" w:lineRule="auto"/>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Sapiran</w:t>
            </w:r>
          </w:p>
        </w:tc>
        <w:tc>
          <w:tcPr>
            <w:tcW w:w="2388" w:type="dxa"/>
            <w:noWrap/>
          </w:tcPr>
          <w:p w:rsidR="00B205E8" w:rsidRPr="00E22F69" w:rsidRDefault="00B205E8" w:rsidP="00E22F69">
            <w:pPr>
              <w:spacing w:line="276" w:lineRule="auto"/>
              <w:jc w:val="center"/>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5</w:t>
            </w:r>
          </w:p>
        </w:tc>
        <w:tc>
          <w:tcPr>
            <w:tcW w:w="1718" w:type="dxa"/>
            <w:gridSpan w:val="2"/>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25</w:t>
            </w:r>
          </w:p>
        </w:tc>
      </w:tr>
      <w:tr w:rsidR="00B205E8" w:rsidRPr="00AB3294" w:rsidTr="00E22F69">
        <w:trPr>
          <w:cnfStyle w:val="000000100000"/>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2</w:t>
            </w:r>
          </w:p>
        </w:tc>
        <w:tc>
          <w:tcPr>
            <w:tcW w:w="2804" w:type="dxa"/>
            <w:noWrap/>
          </w:tcPr>
          <w:p w:rsidR="00B205E8" w:rsidRPr="00E22F69" w:rsidRDefault="00B205E8" w:rsidP="00E22F69">
            <w:pPr>
              <w:spacing w:line="276" w:lineRule="auto"/>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Birugo</w:t>
            </w:r>
          </w:p>
        </w:tc>
        <w:tc>
          <w:tcPr>
            <w:tcW w:w="2388" w:type="dxa"/>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6</w:t>
            </w:r>
          </w:p>
        </w:tc>
        <w:tc>
          <w:tcPr>
            <w:tcW w:w="1718" w:type="dxa"/>
            <w:gridSpan w:val="2"/>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30</w:t>
            </w:r>
          </w:p>
        </w:tc>
      </w:tr>
      <w:tr w:rsidR="00B205E8" w:rsidRPr="00AB3294" w:rsidTr="00E22F69">
        <w:trPr>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3</w:t>
            </w:r>
          </w:p>
        </w:tc>
        <w:tc>
          <w:tcPr>
            <w:tcW w:w="2804" w:type="dxa"/>
            <w:noWrap/>
          </w:tcPr>
          <w:p w:rsidR="00B205E8" w:rsidRPr="00E22F69" w:rsidRDefault="00B205E8" w:rsidP="00E22F69">
            <w:pPr>
              <w:spacing w:line="276" w:lineRule="auto"/>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Aur Kuning</w:t>
            </w:r>
          </w:p>
        </w:tc>
        <w:tc>
          <w:tcPr>
            <w:tcW w:w="2388" w:type="dxa"/>
            <w:noWrap/>
          </w:tcPr>
          <w:p w:rsidR="00B205E8" w:rsidRPr="00E22F69" w:rsidRDefault="00B205E8" w:rsidP="00E22F69">
            <w:pPr>
              <w:spacing w:line="276" w:lineRule="auto"/>
              <w:jc w:val="center"/>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5</w:t>
            </w:r>
          </w:p>
        </w:tc>
        <w:tc>
          <w:tcPr>
            <w:tcW w:w="1718" w:type="dxa"/>
            <w:gridSpan w:val="2"/>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25</w:t>
            </w:r>
          </w:p>
        </w:tc>
      </w:tr>
      <w:tr w:rsidR="00B205E8" w:rsidRPr="00AB3294" w:rsidTr="00E22F69">
        <w:trPr>
          <w:cnfStyle w:val="000000100000"/>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4</w:t>
            </w:r>
          </w:p>
        </w:tc>
        <w:tc>
          <w:tcPr>
            <w:tcW w:w="2804" w:type="dxa"/>
            <w:noWrap/>
          </w:tcPr>
          <w:p w:rsidR="00B205E8" w:rsidRPr="00E22F69" w:rsidRDefault="00B205E8" w:rsidP="00E22F69">
            <w:pPr>
              <w:spacing w:line="276" w:lineRule="auto"/>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Parit Antang</w:t>
            </w:r>
          </w:p>
        </w:tc>
        <w:tc>
          <w:tcPr>
            <w:tcW w:w="2388" w:type="dxa"/>
            <w:noWrap/>
          </w:tcPr>
          <w:p w:rsidR="00B205E8" w:rsidRPr="00E22F69" w:rsidRDefault="00B205E8" w:rsidP="00E22F69">
            <w:pPr>
              <w:spacing w:line="276" w:lineRule="auto"/>
              <w:jc w:val="center"/>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3</w:t>
            </w:r>
          </w:p>
        </w:tc>
        <w:tc>
          <w:tcPr>
            <w:tcW w:w="1718" w:type="dxa"/>
            <w:gridSpan w:val="2"/>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15</w:t>
            </w:r>
          </w:p>
        </w:tc>
      </w:tr>
      <w:tr w:rsidR="00B205E8" w:rsidRPr="00AB3294" w:rsidTr="00E22F69">
        <w:trPr>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5</w:t>
            </w:r>
          </w:p>
        </w:tc>
        <w:tc>
          <w:tcPr>
            <w:tcW w:w="2804" w:type="dxa"/>
            <w:noWrap/>
          </w:tcPr>
          <w:p w:rsidR="00B205E8" w:rsidRPr="00E22F69" w:rsidRDefault="00B205E8" w:rsidP="00E22F69">
            <w:pPr>
              <w:spacing w:line="276" w:lineRule="auto"/>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Belakang Balok</w:t>
            </w:r>
          </w:p>
        </w:tc>
        <w:tc>
          <w:tcPr>
            <w:tcW w:w="2388" w:type="dxa"/>
            <w:noWrap/>
          </w:tcPr>
          <w:p w:rsidR="00B205E8" w:rsidRPr="00E22F69" w:rsidRDefault="00B205E8" w:rsidP="00E22F69">
            <w:pPr>
              <w:spacing w:line="276" w:lineRule="auto"/>
              <w:jc w:val="center"/>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3</w:t>
            </w:r>
          </w:p>
        </w:tc>
        <w:tc>
          <w:tcPr>
            <w:tcW w:w="1718" w:type="dxa"/>
            <w:gridSpan w:val="2"/>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15</w:t>
            </w:r>
          </w:p>
        </w:tc>
      </w:tr>
      <w:tr w:rsidR="00B205E8" w:rsidRPr="00AB3294" w:rsidTr="00E22F69">
        <w:trPr>
          <w:cnfStyle w:val="000000100000"/>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6</w:t>
            </w:r>
          </w:p>
        </w:tc>
        <w:tc>
          <w:tcPr>
            <w:tcW w:w="2804" w:type="dxa"/>
            <w:noWrap/>
          </w:tcPr>
          <w:p w:rsidR="00B205E8" w:rsidRPr="00E22F69" w:rsidRDefault="00B205E8" w:rsidP="00E22F69">
            <w:pPr>
              <w:spacing w:line="276" w:lineRule="auto"/>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Ladang Cakiah</w:t>
            </w:r>
          </w:p>
        </w:tc>
        <w:tc>
          <w:tcPr>
            <w:tcW w:w="2388" w:type="dxa"/>
            <w:noWrap/>
          </w:tcPr>
          <w:p w:rsidR="00B205E8" w:rsidRPr="00E22F69" w:rsidRDefault="00B205E8" w:rsidP="00E22F69">
            <w:pPr>
              <w:spacing w:line="276" w:lineRule="auto"/>
              <w:jc w:val="center"/>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2</w:t>
            </w:r>
          </w:p>
        </w:tc>
        <w:tc>
          <w:tcPr>
            <w:tcW w:w="1718" w:type="dxa"/>
            <w:gridSpan w:val="2"/>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10</w:t>
            </w:r>
          </w:p>
        </w:tc>
      </w:tr>
      <w:tr w:rsidR="00B205E8" w:rsidRPr="00AB3294" w:rsidTr="00E22F69">
        <w:trPr>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7</w:t>
            </w:r>
          </w:p>
        </w:tc>
        <w:tc>
          <w:tcPr>
            <w:tcW w:w="2804" w:type="dxa"/>
            <w:noWrap/>
          </w:tcPr>
          <w:p w:rsidR="00B205E8" w:rsidRPr="00E22F69" w:rsidRDefault="00B205E8" w:rsidP="00E22F69">
            <w:pPr>
              <w:spacing w:line="276" w:lineRule="auto"/>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Kubu Tanjung</w:t>
            </w:r>
          </w:p>
        </w:tc>
        <w:tc>
          <w:tcPr>
            <w:tcW w:w="2388" w:type="dxa"/>
            <w:noWrap/>
          </w:tcPr>
          <w:p w:rsidR="00B205E8" w:rsidRPr="00E22F69" w:rsidRDefault="00B205E8" w:rsidP="00E22F69">
            <w:pPr>
              <w:spacing w:line="276" w:lineRule="auto"/>
              <w:jc w:val="center"/>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2</w:t>
            </w:r>
          </w:p>
        </w:tc>
        <w:tc>
          <w:tcPr>
            <w:tcW w:w="1718" w:type="dxa"/>
            <w:gridSpan w:val="2"/>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10</w:t>
            </w:r>
          </w:p>
        </w:tc>
      </w:tr>
      <w:tr w:rsidR="00B205E8" w:rsidRPr="00AB3294" w:rsidTr="00E22F69">
        <w:trPr>
          <w:cnfStyle w:val="000000100000"/>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8</w:t>
            </w:r>
          </w:p>
        </w:tc>
        <w:tc>
          <w:tcPr>
            <w:tcW w:w="2804" w:type="dxa"/>
            <w:noWrap/>
          </w:tcPr>
          <w:p w:rsidR="00B205E8" w:rsidRPr="00E22F69" w:rsidRDefault="00B205E8" w:rsidP="00E22F69">
            <w:pPr>
              <w:spacing w:line="276" w:lineRule="auto"/>
              <w:cnfStyle w:val="0000001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Pakan Labuah</w:t>
            </w:r>
          </w:p>
        </w:tc>
        <w:tc>
          <w:tcPr>
            <w:tcW w:w="2388" w:type="dxa"/>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3</w:t>
            </w:r>
          </w:p>
        </w:tc>
        <w:tc>
          <w:tcPr>
            <w:tcW w:w="1718" w:type="dxa"/>
            <w:gridSpan w:val="2"/>
            <w:noWrap/>
          </w:tcPr>
          <w:p w:rsidR="00B205E8" w:rsidRPr="00E22F69" w:rsidRDefault="00B205E8" w:rsidP="00E22F69">
            <w:pPr>
              <w:spacing w:line="276" w:lineRule="auto"/>
              <w:jc w:val="center"/>
              <w:cnfStyle w:val="0000001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15</w:t>
            </w:r>
          </w:p>
        </w:tc>
      </w:tr>
      <w:tr w:rsidR="00B205E8" w:rsidRPr="00AB3294" w:rsidTr="00E22F69">
        <w:trPr>
          <w:trHeight w:val="239"/>
        </w:trPr>
        <w:tc>
          <w:tcPr>
            <w:cnfStyle w:val="001000000000"/>
            <w:tcW w:w="700" w:type="dxa"/>
            <w:noWrap/>
          </w:tcPr>
          <w:p w:rsidR="00B205E8" w:rsidRPr="00E22F69" w:rsidRDefault="00B205E8" w:rsidP="00E22F69">
            <w:pPr>
              <w:spacing w:line="276" w:lineRule="auto"/>
              <w:jc w:val="center"/>
              <w:rPr>
                <w:rFonts w:ascii="Times New Roman" w:hAnsi="Times New Roman" w:cs="Times New Roman"/>
                <w:sz w:val="24"/>
                <w:szCs w:val="24"/>
                <w:lang w:val="id-ID" w:eastAsia="id-ID"/>
              </w:rPr>
            </w:pPr>
          </w:p>
        </w:tc>
        <w:tc>
          <w:tcPr>
            <w:tcW w:w="2804" w:type="dxa"/>
            <w:noWrap/>
          </w:tcPr>
          <w:p w:rsidR="00B205E8" w:rsidRPr="00E22F69" w:rsidRDefault="00B205E8" w:rsidP="00E22F69">
            <w:pPr>
              <w:spacing w:line="276" w:lineRule="auto"/>
              <w:cnfStyle w:val="000000000000"/>
              <w:rPr>
                <w:rFonts w:ascii="Times New Roman" w:hAnsi="Times New Roman" w:cs="Times New Roman"/>
                <w:sz w:val="24"/>
                <w:szCs w:val="24"/>
                <w:lang w:val="id-ID" w:eastAsia="id-ID"/>
              </w:rPr>
            </w:pPr>
            <w:r w:rsidRPr="00E22F69">
              <w:rPr>
                <w:rFonts w:ascii="Times New Roman" w:hAnsi="Times New Roman" w:cs="Times New Roman"/>
                <w:sz w:val="24"/>
                <w:szCs w:val="24"/>
                <w:lang w:val="id-ID" w:eastAsia="id-ID"/>
              </w:rPr>
              <w:t>Total</w:t>
            </w:r>
          </w:p>
        </w:tc>
        <w:tc>
          <w:tcPr>
            <w:tcW w:w="2388" w:type="dxa"/>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val="id-ID" w:eastAsia="id-ID"/>
              </w:rPr>
              <w:t>2</w:t>
            </w:r>
            <w:r w:rsidRPr="00E22F69">
              <w:rPr>
                <w:rFonts w:ascii="Times New Roman" w:hAnsi="Times New Roman" w:cs="Times New Roman"/>
                <w:sz w:val="24"/>
                <w:szCs w:val="24"/>
                <w:lang w:eastAsia="id-ID"/>
              </w:rPr>
              <w:t>9</w:t>
            </w:r>
          </w:p>
        </w:tc>
        <w:tc>
          <w:tcPr>
            <w:tcW w:w="1718" w:type="dxa"/>
            <w:gridSpan w:val="2"/>
            <w:noWrap/>
          </w:tcPr>
          <w:p w:rsidR="00B205E8" w:rsidRPr="00E22F69" w:rsidRDefault="00B205E8" w:rsidP="00E22F69">
            <w:pPr>
              <w:spacing w:line="276" w:lineRule="auto"/>
              <w:jc w:val="center"/>
              <w:cnfStyle w:val="000000000000"/>
              <w:rPr>
                <w:rFonts w:ascii="Times New Roman" w:hAnsi="Times New Roman" w:cs="Times New Roman"/>
                <w:sz w:val="24"/>
                <w:szCs w:val="24"/>
                <w:lang w:eastAsia="id-ID"/>
              </w:rPr>
            </w:pPr>
            <w:r w:rsidRPr="00E22F69">
              <w:rPr>
                <w:rFonts w:ascii="Times New Roman" w:hAnsi="Times New Roman" w:cs="Times New Roman"/>
                <w:sz w:val="24"/>
                <w:szCs w:val="24"/>
                <w:lang w:eastAsia="id-ID"/>
              </w:rPr>
              <w:t>145</w:t>
            </w:r>
          </w:p>
        </w:tc>
      </w:tr>
    </w:tbl>
    <w:p w:rsidR="001214DC" w:rsidRDefault="001214DC" w:rsidP="007D3064">
      <w:pPr>
        <w:spacing w:after="0" w:line="360" w:lineRule="auto"/>
        <w:rPr>
          <w:rFonts w:ascii="Arial" w:hAnsi="Arial" w:cs="Arial"/>
          <w:i/>
        </w:rPr>
      </w:pPr>
      <w:r w:rsidRPr="001214DC">
        <w:rPr>
          <w:rFonts w:ascii="Arial" w:hAnsi="Arial" w:cs="Arial"/>
          <w:i/>
        </w:rPr>
        <w:t>Sumber laporan tahunan</w:t>
      </w:r>
    </w:p>
    <w:p w:rsidR="00684DF8" w:rsidRDefault="001214DC" w:rsidP="007D3064">
      <w:pPr>
        <w:spacing w:after="0"/>
        <w:ind w:firstLine="720"/>
        <w:jc w:val="both"/>
        <w:rPr>
          <w:rFonts w:ascii="Times New Roman" w:hAnsi="Times New Roman" w:cs="Times New Roman"/>
          <w:sz w:val="24"/>
          <w:szCs w:val="24"/>
        </w:rPr>
      </w:pPr>
      <w:r w:rsidRPr="001214DC">
        <w:rPr>
          <w:rFonts w:ascii="Times New Roman" w:hAnsi="Times New Roman" w:cs="Times New Roman"/>
          <w:sz w:val="24"/>
          <w:szCs w:val="24"/>
        </w:rPr>
        <w:t>Berdasarkan tabel peran serta masyarakat diatas, dapat dilihat bahwa setiap posyandu memiliki 5 orang kader yang aktif. Artinya adanya peran serta masyarakat dalam rangka meningkatkan derajat kesehatan masyarakat Indonesia</w:t>
      </w:r>
      <w:r>
        <w:rPr>
          <w:rFonts w:ascii="Times New Roman" w:hAnsi="Times New Roman" w:cs="Times New Roman"/>
          <w:sz w:val="24"/>
          <w:szCs w:val="24"/>
        </w:rPr>
        <w:t xml:space="preserve">. </w:t>
      </w:r>
    </w:p>
    <w:p w:rsidR="001214DC" w:rsidRPr="001214DC" w:rsidRDefault="001214DC" w:rsidP="00684DF8">
      <w:pPr>
        <w:ind w:firstLine="720"/>
        <w:jc w:val="both"/>
        <w:rPr>
          <w:rFonts w:ascii="Times New Roman" w:hAnsi="Times New Roman" w:cs="Times New Roman"/>
          <w:sz w:val="24"/>
          <w:szCs w:val="24"/>
        </w:rPr>
      </w:pPr>
      <w:r>
        <w:rPr>
          <w:rFonts w:ascii="Times New Roman" w:hAnsi="Times New Roman" w:cs="Times New Roman"/>
          <w:sz w:val="24"/>
          <w:szCs w:val="24"/>
        </w:rPr>
        <w:t xml:space="preserve">Puskesmas Tigo Baleh tidak memiliki dukun bayi yang terlatih maupun tidak terlatih untuk memberikan layanan pada masyarakat. </w:t>
      </w:r>
    </w:p>
    <w:p w:rsidR="00AB3294" w:rsidRPr="00E22F69" w:rsidRDefault="00AB3294" w:rsidP="007D3064">
      <w:pPr>
        <w:spacing w:after="0" w:line="360" w:lineRule="auto"/>
        <w:rPr>
          <w:rFonts w:ascii="Times New Roman" w:hAnsi="Times New Roman" w:cs="Times New Roman"/>
          <w:b/>
          <w:sz w:val="24"/>
          <w:szCs w:val="24"/>
        </w:rPr>
      </w:pPr>
      <w:r w:rsidRPr="00E22F69">
        <w:rPr>
          <w:rFonts w:ascii="Times New Roman" w:hAnsi="Times New Roman" w:cs="Times New Roman"/>
          <w:b/>
          <w:sz w:val="24"/>
          <w:szCs w:val="24"/>
        </w:rPr>
        <w:lastRenderedPageBreak/>
        <w:t>B. Desa Siaga Aktif</w:t>
      </w:r>
    </w:p>
    <w:p w:rsidR="00AB3294" w:rsidRPr="001E5C15" w:rsidRDefault="00AB3294" w:rsidP="007D3064">
      <w:pPr>
        <w:spacing w:after="0" w:line="360" w:lineRule="auto"/>
        <w:ind w:firstLine="720"/>
        <w:jc w:val="both"/>
        <w:rPr>
          <w:rFonts w:ascii="Times New Roman" w:hAnsi="Times New Roman" w:cs="Times New Roman"/>
          <w:sz w:val="24"/>
          <w:szCs w:val="24"/>
        </w:rPr>
      </w:pPr>
      <w:r w:rsidRPr="001E5C15">
        <w:rPr>
          <w:rFonts w:ascii="Times New Roman" w:hAnsi="Times New Roman" w:cs="Times New Roman"/>
          <w:sz w:val="24"/>
          <w:szCs w:val="24"/>
        </w:rPr>
        <w:t xml:space="preserve">Merupakan desa yang penduduknya memiliki kesiapan sumberdaya dan kemampuan untuk mencegah dan mengatasi masalah-masalah kesehatan, bencana, dan kegawat daruratan kesehatan secara mandiri. </w:t>
      </w:r>
      <w:r w:rsidR="007D3064">
        <w:rPr>
          <w:rFonts w:ascii="Times New Roman" w:hAnsi="Times New Roman" w:cs="Times New Roman"/>
          <w:sz w:val="24"/>
          <w:szCs w:val="24"/>
        </w:rPr>
        <w:t>Pada w</w:t>
      </w:r>
      <w:r w:rsidRPr="001E5C15">
        <w:rPr>
          <w:rFonts w:ascii="Times New Roman" w:hAnsi="Times New Roman" w:cs="Times New Roman"/>
          <w:sz w:val="24"/>
          <w:szCs w:val="24"/>
        </w:rPr>
        <w:t>ilayah kerja Puskesmas Tigo Baleh terdapat 8 desa siaga dari 8 kelurahan yang ada, sehingga cakupan desa siaga aktif adalah 100%.</w:t>
      </w:r>
    </w:p>
    <w:p w:rsidR="001E5C15" w:rsidRDefault="00B205E8" w:rsidP="00684DF8">
      <w:pPr>
        <w:pStyle w:val="ListParagraph"/>
        <w:numPr>
          <w:ilvl w:val="0"/>
          <w:numId w:val="6"/>
        </w:numPr>
        <w:spacing w:after="0" w:line="360" w:lineRule="auto"/>
        <w:ind w:left="360"/>
        <w:jc w:val="both"/>
        <w:rPr>
          <w:rFonts w:ascii="Times New Roman" w:hAnsi="Times New Roman" w:cs="Times New Roman"/>
          <w:b/>
          <w:sz w:val="24"/>
          <w:szCs w:val="24"/>
        </w:rPr>
      </w:pPr>
      <w:r w:rsidRPr="001E5C15">
        <w:rPr>
          <w:rFonts w:ascii="Times New Roman" w:hAnsi="Times New Roman" w:cs="Times New Roman"/>
          <w:b/>
          <w:sz w:val="24"/>
          <w:szCs w:val="24"/>
        </w:rPr>
        <w:t xml:space="preserve">Mendorong Terbentuknya Upaya </w:t>
      </w:r>
      <w:r w:rsidR="00AB3294" w:rsidRPr="001E5C15">
        <w:rPr>
          <w:rFonts w:ascii="Times New Roman" w:hAnsi="Times New Roman" w:cs="Times New Roman"/>
          <w:b/>
          <w:sz w:val="24"/>
          <w:szCs w:val="24"/>
        </w:rPr>
        <w:t>Kes</w:t>
      </w:r>
      <w:r w:rsidRPr="001E5C15">
        <w:rPr>
          <w:rFonts w:ascii="Times New Roman" w:hAnsi="Times New Roman" w:cs="Times New Roman"/>
          <w:b/>
          <w:sz w:val="24"/>
          <w:szCs w:val="24"/>
        </w:rPr>
        <w:t xml:space="preserve">ehatan Bersumber </w:t>
      </w:r>
      <w:r w:rsidR="00AB3294" w:rsidRPr="001E5C15">
        <w:rPr>
          <w:rFonts w:ascii="Times New Roman" w:hAnsi="Times New Roman" w:cs="Times New Roman"/>
          <w:b/>
          <w:sz w:val="24"/>
          <w:szCs w:val="24"/>
        </w:rPr>
        <w:t>Masyarakat</w:t>
      </w:r>
    </w:p>
    <w:p w:rsidR="00AB3294" w:rsidRPr="00A612C8" w:rsidRDefault="00AB3294" w:rsidP="00684DF8">
      <w:pPr>
        <w:spacing w:after="0" w:line="360" w:lineRule="auto"/>
        <w:ind w:firstLine="720"/>
        <w:jc w:val="both"/>
        <w:rPr>
          <w:rFonts w:ascii="Times New Roman" w:hAnsi="Times New Roman" w:cs="Times New Roman"/>
          <w:sz w:val="24"/>
          <w:szCs w:val="24"/>
          <w:lang w:val="sv-SE"/>
        </w:rPr>
      </w:pPr>
      <w:r w:rsidRPr="00A612C8">
        <w:rPr>
          <w:rFonts w:ascii="Times New Roman" w:hAnsi="Times New Roman" w:cs="Times New Roman"/>
          <w:sz w:val="24"/>
          <w:szCs w:val="24"/>
          <w:lang w:val="sv-SE"/>
        </w:rPr>
        <w:t xml:space="preserve">Puskesmas Tigo Baleh </w:t>
      </w:r>
      <w:r w:rsidR="00B205E8" w:rsidRPr="00A612C8">
        <w:rPr>
          <w:rFonts w:ascii="Times New Roman" w:hAnsi="Times New Roman" w:cs="Times New Roman"/>
          <w:sz w:val="24"/>
          <w:szCs w:val="24"/>
          <w:lang w:val="sv-SE"/>
        </w:rPr>
        <w:t>memiliki</w:t>
      </w:r>
      <w:r w:rsidRPr="00A612C8">
        <w:rPr>
          <w:rFonts w:ascii="Times New Roman" w:hAnsi="Times New Roman" w:cs="Times New Roman"/>
          <w:sz w:val="24"/>
          <w:szCs w:val="24"/>
          <w:lang w:val="sv-SE"/>
        </w:rPr>
        <w:t xml:space="preserve"> 29 Posyandu dengan kader sebanyak 116 orang. Berdasarkan profil UKBM, tingkat kemandirian Posyandu bisa dilihat pada tabel  ini.</w:t>
      </w:r>
    </w:p>
    <w:p w:rsidR="001E5C15" w:rsidRPr="001E5C15" w:rsidRDefault="00AB3294" w:rsidP="001E5C15">
      <w:pPr>
        <w:spacing w:after="0" w:line="240" w:lineRule="auto"/>
        <w:ind w:left="426"/>
        <w:jc w:val="center"/>
        <w:rPr>
          <w:rFonts w:ascii="Times New Roman" w:hAnsi="Times New Roman" w:cs="Times New Roman"/>
          <w:b/>
          <w:sz w:val="24"/>
          <w:szCs w:val="24"/>
          <w:lang w:val="sv-SE"/>
        </w:rPr>
      </w:pPr>
      <w:r w:rsidRPr="001E5C15">
        <w:rPr>
          <w:rFonts w:ascii="Times New Roman" w:hAnsi="Times New Roman" w:cs="Times New Roman"/>
          <w:b/>
          <w:sz w:val="24"/>
          <w:szCs w:val="24"/>
          <w:lang w:val="sv-SE"/>
        </w:rPr>
        <w:t xml:space="preserve">Tabel </w:t>
      </w:r>
      <w:r w:rsidR="001E5C15" w:rsidRPr="001E5C15">
        <w:rPr>
          <w:rFonts w:ascii="Times New Roman" w:hAnsi="Times New Roman" w:cs="Times New Roman"/>
          <w:b/>
          <w:sz w:val="24"/>
          <w:szCs w:val="24"/>
          <w:lang w:val="sv-SE"/>
        </w:rPr>
        <w:t>2.12</w:t>
      </w:r>
      <w:r w:rsidRPr="001E5C15">
        <w:rPr>
          <w:rFonts w:ascii="Times New Roman" w:hAnsi="Times New Roman" w:cs="Times New Roman"/>
          <w:b/>
          <w:sz w:val="24"/>
          <w:szCs w:val="24"/>
          <w:lang w:val="sv-SE"/>
        </w:rPr>
        <w:t>.</w:t>
      </w:r>
    </w:p>
    <w:p w:rsidR="00AB3294" w:rsidRPr="001E5C15" w:rsidRDefault="00AB3294" w:rsidP="001E5C15">
      <w:pPr>
        <w:spacing w:after="0"/>
        <w:ind w:left="426"/>
        <w:jc w:val="center"/>
        <w:rPr>
          <w:rFonts w:ascii="Times New Roman" w:hAnsi="Times New Roman" w:cs="Times New Roman"/>
          <w:b/>
          <w:sz w:val="24"/>
          <w:szCs w:val="24"/>
        </w:rPr>
      </w:pPr>
      <w:r w:rsidRPr="001E5C15">
        <w:rPr>
          <w:rFonts w:ascii="Times New Roman" w:hAnsi="Times New Roman" w:cs="Times New Roman"/>
          <w:b/>
          <w:sz w:val="24"/>
          <w:szCs w:val="24"/>
          <w:lang w:val="sv-SE"/>
        </w:rPr>
        <w:t xml:space="preserve">Telaah Kemandirian </w:t>
      </w:r>
      <w:r w:rsidRPr="001E5C15">
        <w:rPr>
          <w:rFonts w:ascii="Times New Roman" w:hAnsi="Times New Roman" w:cs="Times New Roman"/>
          <w:b/>
          <w:sz w:val="24"/>
          <w:szCs w:val="24"/>
          <w:lang w:val="id-ID"/>
        </w:rPr>
        <w:t>P</w:t>
      </w:r>
      <w:r w:rsidRPr="001E5C15">
        <w:rPr>
          <w:rFonts w:ascii="Times New Roman" w:hAnsi="Times New Roman" w:cs="Times New Roman"/>
          <w:b/>
          <w:sz w:val="24"/>
          <w:szCs w:val="24"/>
          <w:lang w:val="sv-SE"/>
        </w:rPr>
        <w:t>osyandu di Puskesmas Tigo Baleh Tahun 2012</w:t>
      </w:r>
    </w:p>
    <w:tbl>
      <w:tblPr>
        <w:tblStyle w:val="ColorfulList-Accent5"/>
        <w:tblW w:w="9443" w:type="dxa"/>
        <w:tblInd w:w="-522" w:type="dxa"/>
        <w:tblLayout w:type="fixed"/>
        <w:tblLook w:val="04A0"/>
      </w:tblPr>
      <w:tblGrid>
        <w:gridCol w:w="903"/>
        <w:gridCol w:w="1690"/>
        <w:gridCol w:w="925"/>
        <w:gridCol w:w="613"/>
        <w:gridCol w:w="383"/>
        <w:gridCol w:w="672"/>
        <w:gridCol w:w="577"/>
        <w:gridCol w:w="864"/>
        <w:gridCol w:w="564"/>
        <w:gridCol w:w="564"/>
        <w:gridCol w:w="747"/>
        <w:gridCol w:w="941"/>
      </w:tblGrid>
      <w:tr w:rsidR="001E5C15" w:rsidRPr="00747247" w:rsidTr="00901D11">
        <w:trPr>
          <w:cnfStyle w:val="100000000000"/>
          <w:trHeight w:val="369"/>
        </w:trPr>
        <w:tc>
          <w:tcPr>
            <w:cnfStyle w:val="001000000000"/>
            <w:tcW w:w="903" w:type="dxa"/>
            <w:vMerge w:val="restart"/>
            <w:noWrap/>
            <w:hideMark/>
          </w:tcPr>
          <w:p w:rsidR="00AB3294" w:rsidRPr="00747247" w:rsidRDefault="00AB3294" w:rsidP="001E5C15">
            <w:pPr>
              <w:jc w:val="center"/>
              <w:rPr>
                <w:rFonts w:ascii="Arial" w:hAnsi="Arial" w:cs="Arial"/>
                <w:b w:val="0"/>
                <w:bCs w:val="0"/>
              </w:rPr>
            </w:pPr>
            <w:r w:rsidRPr="00747247">
              <w:rPr>
                <w:rFonts w:ascii="Arial" w:hAnsi="Arial" w:cs="Arial"/>
                <w:b w:val="0"/>
                <w:bCs w:val="0"/>
                <w:lang w:val="id-ID"/>
              </w:rPr>
              <w:t>NO</w:t>
            </w:r>
          </w:p>
        </w:tc>
        <w:tc>
          <w:tcPr>
            <w:tcW w:w="1690" w:type="dxa"/>
            <w:vMerge w:val="restart"/>
            <w:noWrap/>
            <w:hideMark/>
          </w:tcPr>
          <w:p w:rsidR="00AB3294" w:rsidRPr="00747247" w:rsidRDefault="00AB3294" w:rsidP="001214DC">
            <w:pPr>
              <w:jc w:val="center"/>
              <w:cnfStyle w:val="100000000000"/>
              <w:rPr>
                <w:rFonts w:ascii="Arial" w:hAnsi="Arial" w:cs="Arial"/>
                <w:b w:val="0"/>
                <w:bCs w:val="0"/>
              </w:rPr>
            </w:pPr>
            <w:r w:rsidRPr="00747247">
              <w:rPr>
                <w:rFonts w:ascii="Arial" w:hAnsi="Arial" w:cs="Arial"/>
                <w:b w:val="0"/>
                <w:bCs w:val="0"/>
                <w:lang w:val="id-ID"/>
              </w:rPr>
              <w:t>KELURAHAN</w:t>
            </w:r>
          </w:p>
        </w:tc>
        <w:tc>
          <w:tcPr>
            <w:tcW w:w="925" w:type="dxa"/>
            <w:vMerge w:val="restart"/>
            <w:noWrap/>
            <w:hideMark/>
          </w:tcPr>
          <w:p w:rsidR="00AB3294" w:rsidRPr="001E5C15" w:rsidRDefault="001E5C15" w:rsidP="00901D11">
            <w:pPr>
              <w:jc w:val="both"/>
              <w:cnfStyle w:val="100000000000"/>
              <w:rPr>
                <w:rFonts w:ascii="Arial" w:hAnsi="Arial" w:cs="Arial"/>
                <w:b w:val="0"/>
                <w:bCs w:val="0"/>
                <w:sz w:val="20"/>
                <w:szCs w:val="20"/>
              </w:rPr>
            </w:pPr>
            <w:r w:rsidRPr="001E5C15">
              <w:rPr>
                <w:rFonts w:ascii="Arial" w:hAnsi="Arial" w:cs="Arial"/>
                <w:b w:val="0"/>
                <w:bCs w:val="0"/>
                <w:sz w:val="20"/>
                <w:szCs w:val="20"/>
              </w:rPr>
              <w:t>Jumlah</w:t>
            </w:r>
          </w:p>
        </w:tc>
        <w:tc>
          <w:tcPr>
            <w:tcW w:w="4984" w:type="dxa"/>
            <w:gridSpan w:val="8"/>
            <w:noWrap/>
            <w:hideMark/>
          </w:tcPr>
          <w:p w:rsidR="00AB3294" w:rsidRPr="00B205E8" w:rsidRDefault="00AB3294" w:rsidP="001214DC">
            <w:pPr>
              <w:jc w:val="center"/>
              <w:cnfStyle w:val="100000000000"/>
              <w:rPr>
                <w:rFonts w:ascii="Arial" w:hAnsi="Arial" w:cs="Arial"/>
                <w:b w:val="0"/>
                <w:bCs w:val="0"/>
                <w:sz w:val="28"/>
                <w:szCs w:val="28"/>
              </w:rPr>
            </w:pPr>
            <w:r w:rsidRPr="00B205E8">
              <w:rPr>
                <w:rFonts w:ascii="Arial" w:hAnsi="Arial" w:cs="Arial"/>
                <w:b w:val="0"/>
                <w:bCs w:val="0"/>
                <w:sz w:val="28"/>
                <w:szCs w:val="28"/>
                <w:lang w:val="id-ID"/>
              </w:rPr>
              <w:t>STRATA</w:t>
            </w:r>
          </w:p>
        </w:tc>
        <w:tc>
          <w:tcPr>
            <w:tcW w:w="941" w:type="dxa"/>
            <w:vMerge w:val="restart"/>
            <w:hideMark/>
          </w:tcPr>
          <w:p w:rsidR="00AB3294" w:rsidRPr="00B205E8" w:rsidRDefault="00AB3294" w:rsidP="001214DC">
            <w:pPr>
              <w:jc w:val="center"/>
              <w:cnfStyle w:val="100000000000"/>
              <w:rPr>
                <w:rFonts w:ascii="Calibri" w:hAnsi="Calibri"/>
                <w:b w:val="0"/>
                <w:bCs w:val="0"/>
                <w:sz w:val="24"/>
                <w:szCs w:val="24"/>
              </w:rPr>
            </w:pPr>
            <w:r w:rsidRPr="00B205E8">
              <w:rPr>
                <w:rFonts w:ascii="Calibri" w:hAnsi="Calibri"/>
                <w:b w:val="0"/>
                <w:bCs w:val="0"/>
                <w:sz w:val="24"/>
                <w:szCs w:val="24"/>
              </w:rPr>
              <w:t>Terintegrasi</w:t>
            </w:r>
          </w:p>
        </w:tc>
      </w:tr>
      <w:tr w:rsidR="00901D11" w:rsidRPr="00747247" w:rsidTr="00901D11">
        <w:trPr>
          <w:cnfStyle w:val="000000100000"/>
          <w:trHeight w:val="369"/>
        </w:trPr>
        <w:tc>
          <w:tcPr>
            <w:cnfStyle w:val="001000000000"/>
            <w:tcW w:w="903" w:type="dxa"/>
            <w:vMerge/>
            <w:hideMark/>
          </w:tcPr>
          <w:p w:rsidR="00AB3294" w:rsidRPr="00747247" w:rsidRDefault="00AB3294" w:rsidP="001214DC">
            <w:pPr>
              <w:rPr>
                <w:rFonts w:ascii="Arial" w:hAnsi="Arial" w:cs="Arial"/>
                <w:b w:val="0"/>
                <w:bCs w:val="0"/>
              </w:rPr>
            </w:pPr>
          </w:p>
        </w:tc>
        <w:tc>
          <w:tcPr>
            <w:tcW w:w="1690" w:type="dxa"/>
            <w:vMerge/>
            <w:hideMark/>
          </w:tcPr>
          <w:p w:rsidR="00AB3294" w:rsidRPr="00747247" w:rsidRDefault="00AB3294" w:rsidP="001214DC">
            <w:pPr>
              <w:cnfStyle w:val="000000100000"/>
              <w:rPr>
                <w:rFonts w:ascii="Arial" w:hAnsi="Arial" w:cs="Arial"/>
                <w:b/>
                <w:bCs/>
              </w:rPr>
            </w:pPr>
          </w:p>
        </w:tc>
        <w:tc>
          <w:tcPr>
            <w:tcW w:w="925" w:type="dxa"/>
            <w:vMerge/>
            <w:hideMark/>
          </w:tcPr>
          <w:p w:rsidR="00AB3294" w:rsidRPr="00747247" w:rsidRDefault="00AB3294" w:rsidP="001214DC">
            <w:pPr>
              <w:cnfStyle w:val="000000100000"/>
              <w:rPr>
                <w:rFonts w:ascii="Arial" w:hAnsi="Arial" w:cs="Arial"/>
                <w:b/>
                <w:bCs/>
              </w:rPr>
            </w:pPr>
          </w:p>
        </w:tc>
        <w:tc>
          <w:tcPr>
            <w:tcW w:w="613" w:type="dxa"/>
            <w:noWrap/>
            <w:hideMark/>
          </w:tcPr>
          <w:p w:rsidR="00AB3294" w:rsidRPr="00901D11" w:rsidRDefault="00901D11" w:rsidP="001214DC">
            <w:pPr>
              <w:jc w:val="center"/>
              <w:cnfStyle w:val="000000100000"/>
              <w:rPr>
                <w:rFonts w:ascii="Times New Roman" w:hAnsi="Times New Roman" w:cs="Times New Roman"/>
                <w:b/>
                <w:bCs/>
                <w:sz w:val="20"/>
                <w:szCs w:val="20"/>
              </w:rPr>
            </w:pPr>
            <w:r w:rsidRPr="00901D11">
              <w:rPr>
                <w:rFonts w:ascii="Times New Roman" w:hAnsi="Times New Roman" w:cs="Times New Roman"/>
                <w:b/>
                <w:bCs/>
                <w:sz w:val="20"/>
                <w:szCs w:val="20"/>
              </w:rPr>
              <w:t>Pratama</w:t>
            </w:r>
          </w:p>
        </w:tc>
        <w:tc>
          <w:tcPr>
            <w:tcW w:w="383" w:type="dxa"/>
            <w:noWrap/>
            <w:hideMark/>
          </w:tcPr>
          <w:p w:rsidR="00AB3294" w:rsidRPr="001E5C15" w:rsidRDefault="00AB3294" w:rsidP="001214DC">
            <w:pPr>
              <w:jc w:val="center"/>
              <w:cnfStyle w:val="000000100000"/>
              <w:rPr>
                <w:rFonts w:ascii="Times New Roman" w:hAnsi="Times New Roman" w:cs="Times New Roman"/>
                <w:b/>
                <w:bCs/>
                <w:sz w:val="16"/>
                <w:szCs w:val="16"/>
              </w:rPr>
            </w:pPr>
            <w:r w:rsidRPr="001E5C15">
              <w:rPr>
                <w:rFonts w:ascii="Times New Roman" w:hAnsi="Times New Roman" w:cs="Times New Roman"/>
                <w:b/>
                <w:bCs/>
                <w:sz w:val="16"/>
                <w:szCs w:val="16"/>
                <w:lang w:val="id-ID"/>
              </w:rPr>
              <w:t>%</w:t>
            </w:r>
          </w:p>
        </w:tc>
        <w:tc>
          <w:tcPr>
            <w:tcW w:w="672" w:type="dxa"/>
            <w:noWrap/>
            <w:hideMark/>
          </w:tcPr>
          <w:p w:rsidR="00AB3294" w:rsidRPr="00901D11" w:rsidRDefault="00901D11" w:rsidP="001214DC">
            <w:pPr>
              <w:jc w:val="center"/>
              <w:cnfStyle w:val="000000100000"/>
              <w:rPr>
                <w:rFonts w:ascii="Times New Roman" w:hAnsi="Times New Roman" w:cs="Times New Roman"/>
                <w:b/>
                <w:bCs/>
              </w:rPr>
            </w:pPr>
            <w:r w:rsidRPr="00901D11">
              <w:rPr>
                <w:rFonts w:ascii="Times New Roman" w:hAnsi="Times New Roman" w:cs="Times New Roman"/>
                <w:b/>
                <w:bCs/>
              </w:rPr>
              <w:t>Madya</w:t>
            </w:r>
          </w:p>
        </w:tc>
        <w:tc>
          <w:tcPr>
            <w:tcW w:w="577" w:type="dxa"/>
            <w:noWrap/>
            <w:hideMark/>
          </w:tcPr>
          <w:p w:rsidR="00AB3294" w:rsidRPr="001E5C15" w:rsidRDefault="00AB3294" w:rsidP="001214DC">
            <w:pPr>
              <w:jc w:val="center"/>
              <w:cnfStyle w:val="000000100000"/>
              <w:rPr>
                <w:rFonts w:ascii="Times New Roman" w:hAnsi="Times New Roman" w:cs="Times New Roman"/>
                <w:b/>
                <w:bCs/>
                <w:sz w:val="16"/>
                <w:szCs w:val="16"/>
              </w:rPr>
            </w:pPr>
            <w:r w:rsidRPr="001E5C15">
              <w:rPr>
                <w:rFonts w:ascii="Times New Roman" w:hAnsi="Times New Roman" w:cs="Times New Roman"/>
                <w:b/>
                <w:bCs/>
                <w:sz w:val="16"/>
                <w:szCs w:val="16"/>
                <w:lang w:val="id-ID"/>
              </w:rPr>
              <w:t>%</w:t>
            </w:r>
          </w:p>
        </w:tc>
        <w:tc>
          <w:tcPr>
            <w:tcW w:w="864" w:type="dxa"/>
            <w:noWrap/>
            <w:hideMark/>
          </w:tcPr>
          <w:p w:rsidR="00AB3294" w:rsidRPr="00901D11" w:rsidRDefault="00901D11" w:rsidP="001214DC">
            <w:pPr>
              <w:jc w:val="center"/>
              <w:cnfStyle w:val="000000100000"/>
              <w:rPr>
                <w:rFonts w:ascii="Times New Roman" w:hAnsi="Times New Roman" w:cs="Times New Roman"/>
                <w:b/>
                <w:bCs/>
              </w:rPr>
            </w:pPr>
            <w:r w:rsidRPr="00901D11">
              <w:rPr>
                <w:rFonts w:ascii="Times New Roman" w:hAnsi="Times New Roman" w:cs="Times New Roman"/>
                <w:b/>
                <w:bCs/>
              </w:rPr>
              <w:t>Purnama</w:t>
            </w:r>
          </w:p>
        </w:tc>
        <w:tc>
          <w:tcPr>
            <w:tcW w:w="564" w:type="dxa"/>
            <w:noWrap/>
            <w:hideMark/>
          </w:tcPr>
          <w:p w:rsidR="00AB3294" w:rsidRPr="001E5C15" w:rsidRDefault="00AB3294" w:rsidP="00B205E8">
            <w:pPr>
              <w:ind w:right="-108"/>
              <w:jc w:val="center"/>
              <w:cnfStyle w:val="000000100000"/>
              <w:rPr>
                <w:rFonts w:ascii="Times New Roman" w:hAnsi="Times New Roman" w:cs="Times New Roman"/>
                <w:b/>
                <w:bCs/>
                <w:sz w:val="16"/>
                <w:szCs w:val="16"/>
              </w:rPr>
            </w:pPr>
            <w:r w:rsidRPr="001E5C15">
              <w:rPr>
                <w:rFonts w:ascii="Times New Roman" w:hAnsi="Times New Roman" w:cs="Times New Roman"/>
                <w:b/>
                <w:bCs/>
                <w:sz w:val="16"/>
                <w:szCs w:val="16"/>
                <w:lang w:val="id-ID"/>
              </w:rPr>
              <w:t>%</w:t>
            </w:r>
          </w:p>
        </w:tc>
        <w:tc>
          <w:tcPr>
            <w:tcW w:w="564" w:type="dxa"/>
            <w:noWrap/>
            <w:hideMark/>
          </w:tcPr>
          <w:p w:rsidR="00AB3294" w:rsidRPr="00901D11" w:rsidRDefault="00901D11" w:rsidP="001214DC">
            <w:pPr>
              <w:jc w:val="center"/>
              <w:cnfStyle w:val="000000100000"/>
              <w:rPr>
                <w:rFonts w:ascii="Times New Roman" w:hAnsi="Times New Roman" w:cs="Times New Roman"/>
                <w:b/>
                <w:bCs/>
              </w:rPr>
            </w:pPr>
            <w:r w:rsidRPr="00901D11">
              <w:rPr>
                <w:rFonts w:ascii="Times New Roman" w:hAnsi="Times New Roman" w:cs="Times New Roman"/>
                <w:b/>
                <w:bCs/>
              </w:rPr>
              <w:t>Mandiri</w:t>
            </w:r>
          </w:p>
        </w:tc>
        <w:tc>
          <w:tcPr>
            <w:tcW w:w="746" w:type="dxa"/>
            <w:noWrap/>
            <w:hideMark/>
          </w:tcPr>
          <w:p w:rsidR="00AB3294" w:rsidRPr="001E5C15" w:rsidRDefault="00AB3294" w:rsidP="001214DC">
            <w:pPr>
              <w:jc w:val="center"/>
              <w:cnfStyle w:val="000000100000"/>
              <w:rPr>
                <w:rFonts w:ascii="Times New Roman" w:hAnsi="Times New Roman" w:cs="Times New Roman"/>
                <w:b/>
                <w:bCs/>
                <w:sz w:val="16"/>
                <w:szCs w:val="16"/>
              </w:rPr>
            </w:pPr>
            <w:r w:rsidRPr="001E5C15">
              <w:rPr>
                <w:rFonts w:ascii="Times New Roman" w:hAnsi="Times New Roman" w:cs="Times New Roman"/>
                <w:b/>
                <w:bCs/>
                <w:sz w:val="16"/>
                <w:szCs w:val="16"/>
                <w:lang w:val="id-ID"/>
              </w:rPr>
              <w:t>%</w:t>
            </w:r>
          </w:p>
        </w:tc>
        <w:tc>
          <w:tcPr>
            <w:tcW w:w="941" w:type="dxa"/>
            <w:vMerge/>
            <w:hideMark/>
          </w:tcPr>
          <w:p w:rsidR="00AB3294" w:rsidRPr="00B205E8" w:rsidRDefault="00AB3294" w:rsidP="001214DC">
            <w:pPr>
              <w:cnfStyle w:val="000000100000"/>
              <w:rPr>
                <w:rFonts w:ascii="Calibri" w:hAnsi="Calibri"/>
                <w:b/>
                <w:bCs/>
                <w:sz w:val="20"/>
                <w:szCs w:val="20"/>
              </w:rPr>
            </w:pPr>
          </w:p>
        </w:tc>
      </w:tr>
      <w:tr w:rsidR="00901D11" w:rsidRPr="00747247" w:rsidTr="00901D11">
        <w:trPr>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1</w:t>
            </w:r>
          </w:p>
        </w:tc>
        <w:tc>
          <w:tcPr>
            <w:tcW w:w="1690" w:type="dxa"/>
            <w:noWrap/>
            <w:hideMark/>
          </w:tcPr>
          <w:p w:rsidR="00AB3294" w:rsidRPr="001E5C15" w:rsidRDefault="00AB3294" w:rsidP="001214DC">
            <w:pPr>
              <w:cnfStyle w:val="000000000000"/>
              <w:rPr>
                <w:rFonts w:ascii="Times New Roman" w:hAnsi="Times New Roman" w:cs="Times New Roman"/>
              </w:rPr>
            </w:pPr>
            <w:r w:rsidRPr="001E5C15">
              <w:rPr>
                <w:rFonts w:ascii="Times New Roman" w:hAnsi="Times New Roman" w:cs="Times New Roman"/>
                <w:lang w:val="id-ID"/>
              </w:rPr>
              <w:t>Birugo</w:t>
            </w:r>
          </w:p>
        </w:tc>
        <w:tc>
          <w:tcPr>
            <w:tcW w:w="925"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eastAsia="id-ID"/>
              </w:rPr>
              <w:t>6</w:t>
            </w:r>
          </w:p>
        </w:tc>
        <w:tc>
          <w:tcPr>
            <w:tcW w:w="61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eastAsia="id-ID"/>
              </w:rPr>
              <w:t>0</w:t>
            </w:r>
          </w:p>
        </w:tc>
        <w:tc>
          <w:tcPr>
            <w:tcW w:w="577"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10.3</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w:t>
            </w:r>
          </w:p>
        </w:tc>
        <w:tc>
          <w:tcPr>
            <w:tcW w:w="746"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10.3</w:t>
            </w:r>
          </w:p>
        </w:tc>
        <w:tc>
          <w:tcPr>
            <w:tcW w:w="941"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w:t>
            </w:r>
          </w:p>
        </w:tc>
      </w:tr>
      <w:tr w:rsidR="00901D11" w:rsidRPr="00747247" w:rsidTr="00901D11">
        <w:trPr>
          <w:cnfStyle w:val="000000100000"/>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2</w:t>
            </w:r>
          </w:p>
        </w:tc>
        <w:tc>
          <w:tcPr>
            <w:tcW w:w="1690" w:type="dxa"/>
            <w:noWrap/>
            <w:hideMark/>
          </w:tcPr>
          <w:p w:rsidR="00AB3294" w:rsidRPr="001E5C15" w:rsidRDefault="00AB3294" w:rsidP="001214DC">
            <w:pPr>
              <w:cnfStyle w:val="000000100000"/>
              <w:rPr>
                <w:rFonts w:ascii="Times New Roman" w:hAnsi="Times New Roman" w:cs="Times New Roman"/>
              </w:rPr>
            </w:pPr>
            <w:r w:rsidRPr="001E5C15">
              <w:rPr>
                <w:rFonts w:ascii="Times New Roman" w:hAnsi="Times New Roman" w:cs="Times New Roman"/>
                <w:lang w:val="id-ID"/>
              </w:rPr>
              <w:t>Sapiran</w:t>
            </w:r>
          </w:p>
        </w:tc>
        <w:tc>
          <w:tcPr>
            <w:tcW w:w="925"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5</w:t>
            </w:r>
          </w:p>
        </w:tc>
        <w:tc>
          <w:tcPr>
            <w:tcW w:w="61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5</w:t>
            </w:r>
          </w:p>
        </w:tc>
        <w:tc>
          <w:tcPr>
            <w:tcW w:w="746"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17.2</w:t>
            </w:r>
          </w:p>
        </w:tc>
        <w:tc>
          <w:tcPr>
            <w:tcW w:w="941"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 </w:t>
            </w:r>
          </w:p>
        </w:tc>
      </w:tr>
      <w:tr w:rsidR="00901D11" w:rsidRPr="00747247" w:rsidTr="00901D11">
        <w:trPr>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3</w:t>
            </w:r>
          </w:p>
        </w:tc>
        <w:tc>
          <w:tcPr>
            <w:tcW w:w="1690" w:type="dxa"/>
            <w:noWrap/>
            <w:hideMark/>
          </w:tcPr>
          <w:p w:rsidR="00AB3294" w:rsidRPr="001E5C15" w:rsidRDefault="00AB3294" w:rsidP="001214DC">
            <w:pPr>
              <w:cnfStyle w:val="000000000000"/>
              <w:rPr>
                <w:rFonts w:ascii="Times New Roman" w:hAnsi="Times New Roman" w:cs="Times New Roman"/>
              </w:rPr>
            </w:pPr>
            <w:r w:rsidRPr="001E5C15">
              <w:rPr>
                <w:rFonts w:ascii="Times New Roman" w:hAnsi="Times New Roman" w:cs="Times New Roman"/>
                <w:lang w:val="id-ID"/>
              </w:rPr>
              <w:t>Belakang Balok</w:t>
            </w:r>
          </w:p>
        </w:tc>
        <w:tc>
          <w:tcPr>
            <w:tcW w:w="925"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3</w:t>
            </w:r>
          </w:p>
        </w:tc>
        <w:tc>
          <w:tcPr>
            <w:tcW w:w="61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w:t>
            </w:r>
          </w:p>
        </w:tc>
        <w:tc>
          <w:tcPr>
            <w:tcW w:w="746"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10.3</w:t>
            </w:r>
          </w:p>
        </w:tc>
        <w:tc>
          <w:tcPr>
            <w:tcW w:w="941"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w:t>
            </w:r>
          </w:p>
        </w:tc>
      </w:tr>
      <w:tr w:rsidR="00901D11" w:rsidRPr="00747247" w:rsidTr="00901D11">
        <w:trPr>
          <w:cnfStyle w:val="000000100000"/>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4</w:t>
            </w:r>
          </w:p>
        </w:tc>
        <w:tc>
          <w:tcPr>
            <w:tcW w:w="1690" w:type="dxa"/>
            <w:noWrap/>
            <w:hideMark/>
          </w:tcPr>
          <w:p w:rsidR="00AB3294" w:rsidRPr="001E5C15" w:rsidRDefault="00AB3294" w:rsidP="001214DC">
            <w:pPr>
              <w:cnfStyle w:val="000000100000"/>
              <w:rPr>
                <w:rFonts w:ascii="Times New Roman" w:hAnsi="Times New Roman" w:cs="Times New Roman"/>
              </w:rPr>
            </w:pPr>
            <w:r w:rsidRPr="001E5C15">
              <w:rPr>
                <w:rFonts w:ascii="Times New Roman" w:hAnsi="Times New Roman" w:cs="Times New Roman"/>
                <w:lang w:val="id-ID"/>
              </w:rPr>
              <w:t>Aur kuning</w:t>
            </w:r>
          </w:p>
        </w:tc>
        <w:tc>
          <w:tcPr>
            <w:tcW w:w="925"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5</w:t>
            </w:r>
          </w:p>
        </w:tc>
        <w:tc>
          <w:tcPr>
            <w:tcW w:w="61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10.3</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2</w:t>
            </w:r>
          </w:p>
        </w:tc>
        <w:tc>
          <w:tcPr>
            <w:tcW w:w="746"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6.9</w:t>
            </w:r>
          </w:p>
        </w:tc>
        <w:tc>
          <w:tcPr>
            <w:tcW w:w="941"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w:t>
            </w:r>
          </w:p>
        </w:tc>
      </w:tr>
      <w:tr w:rsidR="00901D11" w:rsidRPr="00747247" w:rsidTr="00901D11">
        <w:trPr>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5</w:t>
            </w:r>
          </w:p>
        </w:tc>
        <w:tc>
          <w:tcPr>
            <w:tcW w:w="1690" w:type="dxa"/>
            <w:noWrap/>
            <w:hideMark/>
          </w:tcPr>
          <w:p w:rsidR="00AB3294" w:rsidRPr="001E5C15" w:rsidRDefault="00AB3294" w:rsidP="001214DC">
            <w:pPr>
              <w:cnfStyle w:val="000000000000"/>
              <w:rPr>
                <w:rFonts w:ascii="Times New Roman" w:hAnsi="Times New Roman" w:cs="Times New Roman"/>
              </w:rPr>
            </w:pPr>
            <w:r w:rsidRPr="001E5C15">
              <w:rPr>
                <w:rFonts w:ascii="Times New Roman" w:hAnsi="Times New Roman" w:cs="Times New Roman"/>
                <w:lang w:val="id-ID"/>
              </w:rPr>
              <w:t>Ladang cakiah</w:t>
            </w:r>
          </w:p>
        </w:tc>
        <w:tc>
          <w:tcPr>
            <w:tcW w:w="925"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2</w:t>
            </w:r>
          </w:p>
        </w:tc>
        <w:tc>
          <w:tcPr>
            <w:tcW w:w="61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2</w:t>
            </w:r>
          </w:p>
        </w:tc>
        <w:tc>
          <w:tcPr>
            <w:tcW w:w="746"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6.9</w:t>
            </w:r>
          </w:p>
        </w:tc>
        <w:tc>
          <w:tcPr>
            <w:tcW w:w="941"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 </w:t>
            </w:r>
          </w:p>
        </w:tc>
      </w:tr>
      <w:tr w:rsidR="00901D11" w:rsidRPr="00747247" w:rsidTr="00901D11">
        <w:trPr>
          <w:cnfStyle w:val="000000100000"/>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6</w:t>
            </w:r>
          </w:p>
        </w:tc>
        <w:tc>
          <w:tcPr>
            <w:tcW w:w="1690" w:type="dxa"/>
            <w:noWrap/>
            <w:hideMark/>
          </w:tcPr>
          <w:p w:rsidR="00AB3294" w:rsidRPr="001E5C15" w:rsidRDefault="00AB3294" w:rsidP="001214DC">
            <w:pPr>
              <w:cnfStyle w:val="000000100000"/>
              <w:rPr>
                <w:rFonts w:ascii="Times New Roman" w:hAnsi="Times New Roman" w:cs="Times New Roman"/>
              </w:rPr>
            </w:pPr>
            <w:r w:rsidRPr="001E5C15">
              <w:rPr>
                <w:rFonts w:ascii="Times New Roman" w:hAnsi="Times New Roman" w:cs="Times New Roman"/>
                <w:lang w:val="id-ID"/>
              </w:rPr>
              <w:t>Pakan labuah</w:t>
            </w:r>
          </w:p>
        </w:tc>
        <w:tc>
          <w:tcPr>
            <w:tcW w:w="925"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eastAsia="id-ID"/>
              </w:rPr>
              <w:t>3</w:t>
            </w:r>
          </w:p>
        </w:tc>
        <w:tc>
          <w:tcPr>
            <w:tcW w:w="61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1</w:t>
            </w:r>
          </w:p>
        </w:tc>
        <w:tc>
          <w:tcPr>
            <w:tcW w:w="577"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3.4</w:t>
            </w:r>
          </w:p>
        </w:tc>
        <w:tc>
          <w:tcPr>
            <w:tcW w:w="8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2</w:t>
            </w:r>
          </w:p>
        </w:tc>
        <w:tc>
          <w:tcPr>
            <w:tcW w:w="746"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6.9</w:t>
            </w:r>
          </w:p>
        </w:tc>
        <w:tc>
          <w:tcPr>
            <w:tcW w:w="941"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 </w:t>
            </w:r>
          </w:p>
        </w:tc>
      </w:tr>
      <w:tr w:rsidR="00901D11" w:rsidRPr="00747247" w:rsidTr="00901D11">
        <w:trPr>
          <w:trHeight w:val="34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7</w:t>
            </w:r>
          </w:p>
        </w:tc>
        <w:tc>
          <w:tcPr>
            <w:tcW w:w="1690" w:type="dxa"/>
            <w:noWrap/>
            <w:hideMark/>
          </w:tcPr>
          <w:p w:rsidR="00AB3294" w:rsidRPr="001E5C15" w:rsidRDefault="00AB3294" w:rsidP="001214DC">
            <w:pPr>
              <w:cnfStyle w:val="000000000000"/>
              <w:rPr>
                <w:rFonts w:ascii="Times New Roman" w:hAnsi="Times New Roman" w:cs="Times New Roman"/>
              </w:rPr>
            </w:pPr>
            <w:r w:rsidRPr="001E5C15">
              <w:rPr>
                <w:rFonts w:ascii="Times New Roman" w:hAnsi="Times New Roman" w:cs="Times New Roman"/>
                <w:lang w:val="id-ID"/>
              </w:rPr>
              <w:t>Parit antang</w:t>
            </w:r>
          </w:p>
        </w:tc>
        <w:tc>
          <w:tcPr>
            <w:tcW w:w="925"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3</w:t>
            </w:r>
          </w:p>
        </w:tc>
        <w:tc>
          <w:tcPr>
            <w:tcW w:w="61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3</w:t>
            </w:r>
          </w:p>
        </w:tc>
        <w:tc>
          <w:tcPr>
            <w:tcW w:w="746"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10.3</w:t>
            </w:r>
          </w:p>
        </w:tc>
        <w:tc>
          <w:tcPr>
            <w:tcW w:w="941" w:type="dxa"/>
            <w:noWrap/>
            <w:hideMark/>
          </w:tcPr>
          <w:p w:rsidR="00AB3294" w:rsidRPr="001E5C15" w:rsidRDefault="00AB3294" w:rsidP="001214DC">
            <w:pPr>
              <w:jc w:val="center"/>
              <w:cnfStyle w:val="0000000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 </w:t>
            </w:r>
          </w:p>
        </w:tc>
      </w:tr>
      <w:tr w:rsidR="00901D11" w:rsidRPr="00747247" w:rsidTr="00901D11">
        <w:trPr>
          <w:cnfStyle w:val="000000100000"/>
          <w:trHeight w:val="369"/>
        </w:trPr>
        <w:tc>
          <w:tcPr>
            <w:cnfStyle w:val="001000000000"/>
            <w:tcW w:w="903" w:type="dxa"/>
            <w:noWrap/>
            <w:hideMark/>
          </w:tcPr>
          <w:p w:rsidR="00AB3294" w:rsidRPr="001E5C15" w:rsidRDefault="00AB3294" w:rsidP="001214DC">
            <w:pPr>
              <w:jc w:val="center"/>
              <w:rPr>
                <w:rFonts w:ascii="Times New Roman" w:hAnsi="Times New Roman" w:cs="Times New Roman"/>
                <w:b w:val="0"/>
                <w:sz w:val="24"/>
                <w:szCs w:val="24"/>
              </w:rPr>
            </w:pPr>
            <w:r w:rsidRPr="001E5C15">
              <w:rPr>
                <w:rFonts w:ascii="Times New Roman" w:hAnsi="Times New Roman" w:cs="Times New Roman"/>
                <w:b w:val="0"/>
                <w:sz w:val="24"/>
                <w:szCs w:val="24"/>
                <w:lang w:val="id-ID"/>
              </w:rPr>
              <w:t>8</w:t>
            </w:r>
          </w:p>
        </w:tc>
        <w:tc>
          <w:tcPr>
            <w:tcW w:w="1690" w:type="dxa"/>
            <w:noWrap/>
            <w:hideMark/>
          </w:tcPr>
          <w:p w:rsidR="00AB3294" w:rsidRPr="001E5C15" w:rsidRDefault="00AB3294" w:rsidP="001214DC">
            <w:pPr>
              <w:cnfStyle w:val="000000100000"/>
              <w:rPr>
                <w:rFonts w:ascii="Times New Roman" w:hAnsi="Times New Roman" w:cs="Times New Roman"/>
              </w:rPr>
            </w:pPr>
            <w:r w:rsidRPr="001E5C15">
              <w:rPr>
                <w:rFonts w:ascii="Times New Roman" w:hAnsi="Times New Roman" w:cs="Times New Roman"/>
                <w:lang w:val="id-ID"/>
              </w:rPr>
              <w:t>Kubu tanjung</w:t>
            </w:r>
          </w:p>
        </w:tc>
        <w:tc>
          <w:tcPr>
            <w:tcW w:w="925"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2</w:t>
            </w:r>
          </w:p>
        </w:tc>
        <w:tc>
          <w:tcPr>
            <w:tcW w:w="61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383"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672"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lang w:val="id-ID"/>
              </w:rPr>
              <w:t>0</w:t>
            </w:r>
          </w:p>
        </w:tc>
        <w:tc>
          <w:tcPr>
            <w:tcW w:w="577"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8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0.0</w:t>
            </w:r>
          </w:p>
        </w:tc>
        <w:tc>
          <w:tcPr>
            <w:tcW w:w="564"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2</w:t>
            </w:r>
          </w:p>
        </w:tc>
        <w:tc>
          <w:tcPr>
            <w:tcW w:w="746"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6.9</w:t>
            </w:r>
          </w:p>
        </w:tc>
        <w:tc>
          <w:tcPr>
            <w:tcW w:w="941" w:type="dxa"/>
            <w:noWrap/>
            <w:hideMark/>
          </w:tcPr>
          <w:p w:rsidR="00AB3294" w:rsidRPr="001E5C15" w:rsidRDefault="00AB3294" w:rsidP="001214DC">
            <w:pPr>
              <w:jc w:val="center"/>
              <w:cnfStyle w:val="000000100000"/>
              <w:rPr>
                <w:rFonts w:ascii="Times New Roman" w:hAnsi="Times New Roman" w:cs="Times New Roman"/>
                <w:sz w:val="24"/>
                <w:szCs w:val="24"/>
                <w:vertAlign w:val="superscript"/>
              </w:rPr>
            </w:pPr>
            <w:r w:rsidRPr="001E5C15">
              <w:rPr>
                <w:rFonts w:ascii="Times New Roman" w:hAnsi="Times New Roman" w:cs="Times New Roman"/>
                <w:sz w:val="24"/>
                <w:szCs w:val="24"/>
                <w:vertAlign w:val="superscript"/>
              </w:rPr>
              <w:t> </w:t>
            </w:r>
          </w:p>
        </w:tc>
      </w:tr>
      <w:tr w:rsidR="00901D11" w:rsidRPr="00747247" w:rsidTr="00901D11">
        <w:trPr>
          <w:trHeight w:val="369"/>
        </w:trPr>
        <w:tc>
          <w:tcPr>
            <w:cnfStyle w:val="001000000000"/>
            <w:tcW w:w="2592" w:type="dxa"/>
            <w:gridSpan w:val="2"/>
            <w:noWrap/>
            <w:hideMark/>
          </w:tcPr>
          <w:p w:rsidR="00AB3294" w:rsidRPr="001E5C15" w:rsidRDefault="00AB3294" w:rsidP="001214DC">
            <w:pPr>
              <w:jc w:val="center"/>
              <w:rPr>
                <w:rFonts w:ascii="Times New Roman" w:hAnsi="Times New Roman" w:cs="Times New Roman"/>
                <w:b w:val="0"/>
                <w:bCs w:val="0"/>
              </w:rPr>
            </w:pPr>
            <w:r w:rsidRPr="001E5C15">
              <w:rPr>
                <w:rFonts w:ascii="Times New Roman" w:hAnsi="Times New Roman" w:cs="Times New Roman"/>
                <w:b w:val="0"/>
                <w:bCs w:val="0"/>
                <w:lang w:val="id-ID"/>
              </w:rPr>
              <w:t>JUMLAH</w:t>
            </w:r>
          </w:p>
        </w:tc>
        <w:tc>
          <w:tcPr>
            <w:tcW w:w="925"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lang w:val="id-ID"/>
              </w:rPr>
              <w:t>29</w:t>
            </w:r>
          </w:p>
        </w:tc>
        <w:tc>
          <w:tcPr>
            <w:tcW w:w="613"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lang w:val="id-ID"/>
              </w:rPr>
              <w:t>0</w:t>
            </w:r>
          </w:p>
        </w:tc>
        <w:tc>
          <w:tcPr>
            <w:tcW w:w="383"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lang w:val="id-ID"/>
              </w:rPr>
              <w:t>0</w:t>
            </w:r>
          </w:p>
        </w:tc>
        <w:tc>
          <w:tcPr>
            <w:tcW w:w="672"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1</w:t>
            </w:r>
          </w:p>
        </w:tc>
        <w:tc>
          <w:tcPr>
            <w:tcW w:w="577"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3.4</w:t>
            </w:r>
          </w:p>
        </w:tc>
        <w:tc>
          <w:tcPr>
            <w:tcW w:w="864"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6</w:t>
            </w:r>
          </w:p>
        </w:tc>
        <w:tc>
          <w:tcPr>
            <w:tcW w:w="564"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20.7</w:t>
            </w:r>
          </w:p>
        </w:tc>
        <w:tc>
          <w:tcPr>
            <w:tcW w:w="564"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22</w:t>
            </w:r>
          </w:p>
        </w:tc>
        <w:tc>
          <w:tcPr>
            <w:tcW w:w="746"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75.9</w:t>
            </w:r>
          </w:p>
        </w:tc>
        <w:tc>
          <w:tcPr>
            <w:tcW w:w="941" w:type="dxa"/>
            <w:noWrap/>
            <w:hideMark/>
          </w:tcPr>
          <w:p w:rsidR="00AB3294" w:rsidRPr="001E5C15" w:rsidRDefault="00AB3294" w:rsidP="001214DC">
            <w:pPr>
              <w:jc w:val="center"/>
              <w:cnfStyle w:val="000000000000"/>
              <w:rPr>
                <w:rFonts w:ascii="Times New Roman" w:hAnsi="Times New Roman" w:cs="Times New Roman"/>
                <w:b/>
                <w:bCs/>
                <w:sz w:val="24"/>
                <w:szCs w:val="24"/>
                <w:vertAlign w:val="superscript"/>
              </w:rPr>
            </w:pPr>
            <w:r w:rsidRPr="001E5C15">
              <w:rPr>
                <w:rFonts w:ascii="Times New Roman" w:hAnsi="Times New Roman" w:cs="Times New Roman"/>
                <w:b/>
                <w:bCs/>
                <w:sz w:val="24"/>
                <w:szCs w:val="24"/>
                <w:vertAlign w:val="superscript"/>
              </w:rPr>
              <w:t>3</w:t>
            </w:r>
          </w:p>
        </w:tc>
      </w:tr>
    </w:tbl>
    <w:p w:rsidR="007D3064" w:rsidRDefault="001E5C15" w:rsidP="007D3064">
      <w:pPr>
        <w:spacing w:line="360" w:lineRule="auto"/>
        <w:jc w:val="both"/>
        <w:rPr>
          <w:rFonts w:ascii="Arial" w:hAnsi="Arial" w:cs="Arial"/>
          <w:i/>
        </w:rPr>
      </w:pPr>
      <w:r w:rsidRPr="001E5C15">
        <w:rPr>
          <w:rFonts w:ascii="Arial" w:hAnsi="Arial" w:cs="Arial"/>
          <w:i/>
        </w:rPr>
        <w:t>Sumber laporan Data UKBM</w:t>
      </w:r>
    </w:p>
    <w:p w:rsidR="00AB3294" w:rsidRPr="007D3064" w:rsidRDefault="00AB3294" w:rsidP="007D3064">
      <w:pPr>
        <w:spacing w:after="0" w:line="360" w:lineRule="auto"/>
        <w:ind w:firstLine="720"/>
        <w:jc w:val="both"/>
        <w:rPr>
          <w:rFonts w:ascii="Arial" w:hAnsi="Arial" w:cs="Arial"/>
          <w:i/>
        </w:rPr>
      </w:pPr>
      <w:r w:rsidRPr="001E5C15">
        <w:rPr>
          <w:rFonts w:ascii="Times New Roman" w:hAnsi="Times New Roman" w:cs="Times New Roman"/>
          <w:sz w:val="24"/>
          <w:szCs w:val="24"/>
        </w:rPr>
        <w:t xml:space="preserve">Dari tabel di atas, dapat diketahui bahwa </w:t>
      </w:r>
      <w:r w:rsidR="007D3064">
        <w:rPr>
          <w:rFonts w:ascii="Times New Roman" w:hAnsi="Times New Roman" w:cs="Times New Roman"/>
          <w:sz w:val="24"/>
          <w:szCs w:val="24"/>
        </w:rPr>
        <w:t>t</w:t>
      </w:r>
      <w:r w:rsidRPr="001E5C15">
        <w:rPr>
          <w:rFonts w:ascii="Times New Roman" w:hAnsi="Times New Roman" w:cs="Times New Roman"/>
          <w:sz w:val="24"/>
          <w:szCs w:val="24"/>
        </w:rPr>
        <w:t xml:space="preserve">ingkat </w:t>
      </w:r>
      <w:r w:rsidR="007D3064">
        <w:rPr>
          <w:rFonts w:ascii="Times New Roman" w:hAnsi="Times New Roman" w:cs="Times New Roman"/>
          <w:sz w:val="24"/>
          <w:szCs w:val="24"/>
        </w:rPr>
        <w:t>k</w:t>
      </w:r>
      <w:r w:rsidRPr="001E5C15">
        <w:rPr>
          <w:rFonts w:ascii="Times New Roman" w:hAnsi="Times New Roman" w:cs="Times New Roman"/>
          <w:sz w:val="24"/>
          <w:szCs w:val="24"/>
        </w:rPr>
        <w:t xml:space="preserve">emandirian </w:t>
      </w:r>
      <w:r w:rsidR="007D3064">
        <w:rPr>
          <w:rFonts w:ascii="Times New Roman" w:hAnsi="Times New Roman" w:cs="Times New Roman"/>
          <w:sz w:val="24"/>
          <w:szCs w:val="24"/>
        </w:rPr>
        <w:t>p</w:t>
      </w:r>
      <w:r w:rsidRPr="001E5C15">
        <w:rPr>
          <w:rFonts w:ascii="Times New Roman" w:hAnsi="Times New Roman" w:cs="Times New Roman"/>
          <w:sz w:val="24"/>
          <w:szCs w:val="24"/>
        </w:rPr>
        <w:t xml:space="preserve">osyandu </w:t>
      </w:r>
      <w:r w:rsidR="00B0392E" w:rsidRPr="001E5C15">
        <w:rPr>
          <w:rFonts w:ascii="Times New Roman" w:hAnsi="Times New Roman" w:cs="Times New Roman"/>
          <w:sz w:val="24"/>
          <w:szCs w:val="24"/>
        </w:rPr>
        <w:t xml:space="preserve">terendah adalah </w:t>
      </w:r>
      <w:r w:rsidR="007D3064">
        <w:rPr>
          <w:rFonts w:ascii="Times New Roman" w:hAnsi="Times New Roman" w:cs="Times New Roman"/>
          <w:sz w:val="24"/>
          <w:szCs w:val="24"/>
        </w:rPr>
        <w:t>m</w:t>
      </w:r>
      <w:r w:rsidR="00B0392E" w:rsidRPr="001E5C15">
        <w:rPr>
          <w:rFonts w:ascii="Times New Roman" w:hAnsi="Times New Roman" w:cs="Times New Roman"/>
          <w:sz w:val="24"/>
          <w:szCs w:val="24"/>
        </w:rPr>
        <w:t>adya sebanyak 1 buah (3,4%), tingkat Purnama sebanyak 6 buah (20,7%) dan sis</w:t>
      </w:r>
      <w:r w:rsidR="00DF7FD8">
        <w:rPr>
          <w:rFonts w:ascii="Times New Roman" w:hAnsi="Times New Roman" w:cs="Times New Roman"/>
          <w:sz w:val="24"/>
          <w:szCs w:val="24"/>
        </w:rPr>
        <w:t xml:space="preserve">anya sebanyak 22 buah </w:t>
      </w:r>
      <w:r w:rsidR="007D3064">
        <w:rPr>
          <w:rFonts w:ascii="Times New Roman" w:hAnsi="Times New Roman" w:cs="Times New Roman"/>
          <w:sz w:val="24"/>
          <w:szCs w:val="24"/>
        </w:rPr>
        <w:t>p</w:t>
      </w:r>
      <w:r w:rsidR="00DF7FD8">
        <w:rPr>
          <w:rFonts w:ascii="Times New Roman" w:hAnsi="Times New Roman" w:cs="Times New Roman"/>
          <w:sz w:val="24"/>
          <w:szCs w:val="24"/>
        </w:rPr>
        <w:t>osyandu (</w:t>
      </w:r>
      <w:r w:rsidR="00B0392E" w:rsidRPr="001E5C15">
        <w:rPr>
          <w:rFonts w:ascii="Times New Roman" w:hAnsi="Times New Roman" w:cs="Times New Roman"/>
          <w:sz w:val="24"/>
          <w:szCs w:val="24"/>
        </w:rPr>
        <w:t xml:space="preserve">75,9%) adalah </w:t>
      </w:r>
      <w:r w:rsidR="007D3064">
        <w:rPr>
          <w:rFonts w:ascii="Times New Roman" w:hAnsi="Times New Roman" w:cs="Times New Roman"/>
          <w:sz w:val="24"/>
          <w:szCs w:val="24"/>
        </w:rPr>
        <w:t>m</w:t>
      </w:r>
      <w:r w:rsidR="00B0392E" w:rsidRPr="001E5C15">
        <w:rPr>
          <w:rFonts w:ascii="Times New Roman" w:hAnsi="Times New Roman" w:cs="Times New Roman"/>
          <w:sz w:val="24"/>
          <w:szCs w:val="24"/>
        </w:rPr>
        <w:t>andiri dan</w:t>
      </w:r>
      <w:r w:rsidRPr="001E5C15">
        <w:rPr>
          <w:rFonts w:ascii="Times New Roman" w:hAnsi="Times New Roman" w:cs="Times New Roman"/>
          <w:sz w:val="24"/>
          <w:szCs w:val="24"/>
        </w:rPr>
        <w:t xml:space="preserve"> terdapat 3 posyandu terintegrasi (Posyandu yang memiliki Bina Keluarga Balita (BKB) dan PAUD.</w:t>
      </w:r>
    </w:p>
    <w:p w:rsidR="00B0392E" w:rsidRDefault="00B0392E" w:rsidP="007D3064">
      <w:pPr>
        <w:spacing w:after="0" w:line="360" w:lineRule="auto"/>
        <w:ind w:firstLine="720"/>
        <w:jc w:val="both"/>
        <w:rPr>
          <w:rFonts w:ascii="Times New Roman" w:hAnsi="Times New Roman" w:cs="Times New Roman"/>
          <w:sz w:val="24"/>
          <w:szCs w:val="24"/>
        </w:rPr>
      </w:pPr>
      <w:r w:rsidRPr="001E5C15">
        <w:rPr>
          <w:rFonts w:ascii="Times New Roman" w:hAnsi="Times New Roman" w:cs="Times New Roman"/>
          <w:sz w:val="24"/>
          <w:szCs w:val="24"/>
        </w:rPr>
        <w:t xml:space="preserve">Dengan tingkat strata posyandu yang secara umum mandiri, artinya posyandu dapat melaksanakan kegiatan posyandu secara baik. </w:t>
      </w:r>
    </w:p>
    <w:p w:rsidR="00C14138" w:rsidRPr="000E2BE2" w:rsidRDefault="00C14138" w:rsidP="007D3064">
      <w:pPr>
        <w:pStyle w:val="ListParagraph"/>
        <w:numPr>
          <w:ilvl w:val="0"/>
          <w:numId w:val="13"/>
        </w:numPr>
        <w:spacing w:before="240" w:after="0" w:line="360" w:lineRule="auto"/>
        <w:jc w:val="both"/>
        <w:rPr>
          <w:rFonts w:ascii="Times New Roman" w:hAnsi="Times New Roman"/>
          <w:b/>
          <w:sz w:val="24"/>
          <w:szCs w:val="24"/>
          <w:lang w:val="nb-NO"/>
        </w:rPr>
      </w:pPr>
      <w:r w:rsidRPr="000E2BE2">
        <w:rPr>
          <w:rFonts w:ascii="Times New Roman" w:hAnsi="Times New Roman"/>
          <w:b/>
          <w:sz w:val="24"/>
          <w:szCs w:val="24"/>
          <w:lang w:val="fi-FI"/>
        </w:rPr>
        <w:t>Status gizi</w:t>
      </w:r>
    </w:p>
    <w:p w:rsidR="009B686E" w:rsidRDefault="00C14138" w:rsidP="007D3064">
      <w:pPr>
        <w:spacing w:after="0" w:line="360" w:lineRule="auto"/>
        <w:ind w:left="90" w:firstLine="630"/>
        <w:jc w:val="both"/>
        <w:rPr>
          <w:rFonts w:ascii="Times New Roman" w:hAnsi="Times New Roman"/>
          <w:color w:val="1D1B11"/>
          <w:sz w:val="24"/>
          <w:szCs w:val="24"/>
        </w:rPr>
      </w:pPr>
      <w:r w:rsidRPr="005A5DA9">
        <w:rPr>
          <w:rFonts w:ascii="Times New Roman" w:hAnsi="Times New Roman"/>
          <w:color w:val="1D1B11"/>
          <w:sz w:val="24"/>
          <w:szCs w:val="24"/>
        </w:rPr>
        <w:lastRenderedPageBreak/>
        <w:t xml:space="preserve">Gizi merupakan salah satu faktor penentu utama kualitas sumber daya manusia. Status gizi merupakan salah satu indikator yang menggambarkan derajat kesehatan. Penilaian ini dilakukan dengan mencermati status gizi penduduk golongan rawan gizi yaitu anak – anak berumur dibawah lima tahun (balita), ibu hamil dan ibu menyusui. </w:t>
      </w:r>
    </w:p>
    <w:p w:rsidR="00C14138" w:rsidRPr="009B686E" w:rsidRDefault="00C14138" w:rsidP="009B686E">
      <w:pPr>
        <w:spacing w:after="0" w:line="360" w:lineRule="auto"/>
        <w:ind w:left="90" w:firstLine="630"/>
        <w:jc w:val="both"/>
        <w:rPr>
          <w:rFonts w:ascii="Times New Roman" w:hAnsi="Times New Roman"/>
          <w:color w:val="1D1B11"/>
          <w:sz w:val="24"/>
          <w:szCs w:val="24"/>
        </w:rPr>
      </w:pPr>
      <w:r w:rsidRPr="005A5DA9">
        <w:rPr>
          <w:rFonts w:ascii="Times New Roman" w:hAnsi="Times New Roman"/>
          <w:sz w:val="24"/>
          <w:szCs w:val="24"/>
          <w:lang w:val="sv-SE"/>
        </w:rPr>
        <w:t xml:space="preserve">Masalah gizi buruk pada balita perlu dikaji kecenderungannya. Gizi buruk tidak hanya meningkatkan angka kesakitan dan angka kematian tetapi juga menurunkan produktifitas, menghambat pertumbuhan sel-sel otak yang mengakibatkan kebodohan dan keterbelakangan. Gambaran status  gizi </w:t>
      </w:r>
      <w:r w:rsidR="007D3064">
        <w:rPr>
          <w:rFonts w:ascii="Times New Roman" w:hAnsi="Times New Roman"/>
          <w:sz w:val="24"/>
          <w:szCs w:val="24"/>
          <w:lang w:val="sv-SE"/>
        </w:rPr>
        <w:t>b</w:t>
      </w:r>
      <w:r w:rsidRPr="005A5DA9">
        <w:rPr>
          <w:rFonts w:ascii="Times New Roman" w:hAnsi="Times New Roman"/>
          <w:sz w:val="24"/>
          <w:szCs w:val="24"/>
          <w:lang w:val="sv-SE"/>
        </w:rPr>
        <w:t xml:space="preserve">alita di Puskesmas  </w:t>
      </w:r>
      <w:r w:rsidR="000E2BE2">
        <w:rPr>
          <w:rFonts w:ascii="Times New Roman" w:hAnsi="Times New Roman"/>
          <w:sz w:val="24"/>
          <w:szCs w:val="24"/>
          <w:lang w:val="sv-SE"/>
        </w:rPr>
        <w:t>Tigo Baleh tahun 2011 – 2012</w:t>
      </w:r>
      <w:r w:rsidRPr="005A5DA9">
        <w:rPr>
          <w:rFonts w:ascii="Times New Roman" w:hAnsi="Times New Roman"/>
          <w:sz w:val="24"/>
          <w:szCs w:val="24"/>
          <w:lang w:val="sv-SE"/>
        </w:rPr>
        <w:t xml:space="preserve"> </w:t>
      </w:r>
      <w:r w:rsidR="00B10F90">
        <w:rPr>
          <w:rFonts w:ascii="Times New Roman" w:hAnsi="Times New Roman"/>
          <w:sz w:val="24"/>
          <w:szCs w:val="24"/>
          <w:lang w:val="sv-SE"/>
        </w:rPr>
        <w:t xml:space="preserve">menurut </w:t>
      </w:r>
      <w:r w:rsidRPr="005A5DA9">
        <w:rPr>
          <w:rFonts w:ascii="Times New Roman" w:hAnsi="Times New Roman"/>
          <w:sz w:val="24"/>
          <w:szCs w:val="24"/>
          <w:lang w:val="sv-SE"/>
        </w:rPr>
        <w:t xml:space="preserve">hasil penimbangan masal </w:t>
      </w:r>
      <w:r>
        <w:rPr>
          <w:rFonts w:ascii="Times New Roman" w:hAnsi="Times New Roman"/>
          <w:sz w:val="24"/>
          <w:szCs w:val="24"/>
          <w:lang w:val="sv-SE"/>
        </w:rPr>
        <w:t xml:space="preserve"> dan telah divalidasi adalah sebagai berikut :</w:t>
      </w:r>
    </w:p>
    <w:p w:rsidR="00C14138" w:rsidRDefault="00C14138" w:rsidP="000E2BE2">
      <w:pPr>
        <w:spacing w:after="0" w:line="240" w:lineRule="auto"/>
        <w:jc w:val="center"/>
        <w:rPr>
          <w:rFonts w:ascii="Times New Roman" w:hAnsi="Times New Roman"/>
          <w:b/>
          <w:sz w:val="24"/>
          <w:szCs w:val="24"/>
        </w:rPr>
      </w:pPr>
      <w:r>
        <w:rPr>
          <w:rFonts w:ascii="Times New Roman" w:hAnsi="Times New Roman"/>
          <w:b/>
          <w:sz w:val="24"/>
          <w:szCs w:val="24"/>
        </w:rPr>
        <w:t>Gambar 2.1</w:t>
      </w:r>
      <w:r w:rsidR="00FB2258">
        <w:rPr>
          <w:rFonts w:ascii="Times New Roman" w:hAnsi="Times New Roman"/>
          <w:b/>
          <w:sz w:val="24"/>
          <w:szCs w:val="24"/>
        </w:rPr>
        <w:t>6</w:t>
      </w:r>
    </w:p>
    <w:p w:rsidR="00C14138" w:rsidRDefault="00DB1AEA" w:rsidP="000E2BE2">
      <w:pPr>
        <w:spacing w:after="0" w:line="240" w:lineRule="auto"/>
        <w:jc w:val="center"/>
        <w:rPr>
          <w:rFonts w:ascii="Times New Roman" w:hAnsi="Times New Roman"/>
          <w:b/>
          <w:sz w:val="24"/>
          <w:szCs w:val="24"/>
        </w:rPr>
      </w:pPr>
      <w:r>
        <w:rPr>
          <w:rFonts w:ascii="Times New Roman" w:hAnsi="Times New Roman"/>
          <w:b/>
          <w:sz w:val="24"/>
          <w:szCs w:val="24"/>
        </w:rPr>
        <w:t>Cakupa</w:t>
      </w:r>
      <w:r w:rsidR="00C14138">
        <w:rPr>
          <w:rFonts w:ascii="Times New Roman" w:hAnsi="Times New Roman"/>
          <w:b/>
          <w:sz w:val="24"/>
          <w:szCs w:val="24"/>
        </w:rPr>
        <w:t xml:space="preserve">n </w:t>
      </w:r>
      <w:r w:rsidR="00FB2258">
        <w:rPr>
          <w:rFonts w:ascii="Times New Roman" w:hAnsi="Times New Roman"/>
          <w:b/>
          <w:sz w:val="24"/>
          <w:szCs w:val="24"/>
        </w:rPr>
        <w:t>BGM di Puskesmas Tigo Baleh Tahun 2011</w:t>
      </w:r>
    </w:p>
    <w:p w:rsidR="00C14138" w:rsidRPr="00957A1C" w:rsidRDefault="00FB2258" w:rsidP="00901D11">
      <w:pPr>
        <w:spacing w:after="0"/>
        <w:rPr>
          <w:rFonts w:ascii="Times New Roman" w:hAnsi="Times New Roman"/>
          <w:color w:val="1D1B11"/>
          <w:sz w:val="24"/>
          <w:szCs w:val="24"/>
        </w:rPr>
      </w:pPr>
      <w:r w:rsidRPr="00FB2258">
        <w:rPr>
          <w:rFonts w:ascii="Times New Roman" w:hAnsi="Times New Roman"/>
          <w:b/>
          <w:noProof/>
          <w:sz w:val="24"/>
          <w:szCs w:val="24"/>
        </w:rPr>
        <w:drawing>
          <wp:inline distT="0" distB="0" distL="0" distR="0">
            <wp:extent cx="4270326" cy="2154115"/>
            <wp:effectExtent l="19050" t="0" r="15924"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14138">
        <w:rPr>
          <w:rFonts w:ascii="Times New Roman" w:hAnsi="Times New Roman"/>
          <w:b/>
          <w:sz w:val="24"/>
          <w:szCs w:val="24"/>
        </w:rPr>
        <w:br w:type="textWrapping" w:clear="all"/>
      </w:r>
      <w:r w:rsidR="00C14138" w:rsidRPr="00957A1C">
        <w:rPr>
          <w:rFonts w:ascii="Times New Roman" w:hAnsi="Times New Roman"/>
          <w:i/>
          <w:sz w:val="24"/>
          <w:szCs w:val="24"/>
        </w:rPr>
        <w:t xml:space="preserve">Sumber hasil </w:t>
      </w:r>
      <w:r w:rsidR="00C14138">
        <w:rPr>
          <w:rFonts w:ascii="Times New Roman" w:hAnsi="Times New Roman"/>
          <w:i/>
          <w:sz w:val="24"/>
          <w:szCs w:val="24"/>
        </w:rPr>
        <w:t xml:space="preserve">validasi </w:t>
      </w:r>
      <w:r w:rsidR="00C14138" w:rsidRPr="00957A1C">
        <w:rPr>
          <w:rFonts w:ascii="Times New Roman" w:hAnsi="Times New Roman"/>
          <w:i/>
          <w:sz w:val="24"/>
          <w:szCs w:val="24"/>
        </w:rPr>
        <w:t>penimbangan mas</w:t>
      </w:r>
      <w:r w:rsidR="008D0B20">
        <w:rPr>
          <w:rFonts w:ascii="Times New Roman" w:hAnsi="Times New Roman"/>
          <w:i/>
          <w:sz w:val="24"/>
          <w:szCs w:val="24"/>
        </w:rPr>
        <w:t>s</w:t>
      </w:r>
      <w:r w:rsidR="00C14138" w:rsidRPr="00957A1C">
        <w:rPr>
          <w:rFonts w:ascii="Times New Roman" w:hAnsi="Times New Roman"/>
          <w:i/>
          <w:sz w:val="24"/>
          <w:szCs w:val="24"/>
        </w:rPr>
        <w:t>al Puskesmas</w:t>
      </w:r>
    </w:p>
    <w:p w:rsidR="00C14138" w:rsidRDefault="00DB1AEA" w:rsidP="00B10F90">
      <w:pPr>
        <w:spacing w:after="0" w:line="360" w:lineRule="auto"/>
        <w:ind w:firstLine="720"/>
        <w:jc w:val="both"/>
        <w:rPr>
          <w:rFonts w:ascii="Times New Roman" w:hAnsi="Times New Roman"/>
          <w:sz w:val="24"/>
          <w:szCs w:val="24"/>
          <w:lang w:val="sv-SE"/>
        </w:rPr>
      </w:pPr>
      <w:r>
        <w:rPr>
          <w:rFonts w:ascii="Times New Roman" w:hAnsi="Times New Roman"/>
          <w:sz w:val="24"/>
          <w:szCs w:val="24"/>
        </w:rPr>
        <w:t xml:space="preserve">Cakupan </w:t>
      </w:r>
      <w:r w:rsidR="00C14138" w:rsidRPr="00957A1C">
        <w:rPr>
          <w:rFonts w:ascii="Times New Roman" w:hAnsi="Times New Roman"/>
          <w:sz w:val="24"/>
          <w:szCs w:val="24"/>
        </w:rPr>
        <w:t xml:space="preserve">balita gizi </w:t>
      </w:r>
      <w:r>
        <w:rPr>
          <w:rFonts w:ascii="Times New Roman" w:hAnsi="Times New Roman"/>
          <w:sz w:val="24"/>
          <w:szCs w:val="24"/>
        </w:rPr>
        <w:t>kurang</w:t>
      </w:r>
      <w:r w:rsidR="00C14138" w:rsidRPr="00957A1C">
        <w:rPr>
          <w:rFonts w:ascii="Times New Roman" w:hAnsi="Times New Roman"/>
          <w:sz w:val="24"/>
          <w:szCs w:val="24"/>
        </w:rPr>
        <w:t xml:space="preserve"> di Puskesmas </w:t>
      </w:r>
      <w:r>
        <w:rPr>
          <w:rFonts w:ascii="Times New Roman" w:hAnsi="Times New Roman"/>
          <w:sz w:val="24"/>
          <w:szCs w:val="24"/>
        </w:rPr>
        <w:t>Tigo Baleh pada tahun 2011 adalah 1,2%. J</w:t>
      </w:r>
      <w:r w:rsidR="00C14138" w:rsidRPr="00957A1C">
        <w:rPr>
          <w:rFonts w:ascii="Times New Roman" w:hAnsi="Times New Roman"/>
          <w:sz w:val="24"/>
          <w:szCs w:val="24"/>
        </w:rPr>
        <w:t xml:space="preserve">umlah tersebut masih jauh </w:t>
      </w:r>
      <w:r>
        <w:rPr>
          <w:rFonts w:ascii="Times New Roman" w:hAnsi="Times New Roman"/>
          <w:sz w:val="24"/>
          <w:szCs w:val="24"/>
        </w:rPr>
        <w:t>dari indikato</w:t>
      </w:r>
      <w:r w:rsidR="008D0B20">
        <w:rPr>
          <w:rFonts w:ascii="Times New Roman" w:hAnsi="Times New Roman"/>
          <w:sz w:val="24"/>
          <w:szCs w:val="24"/>
        </w:rPr>
        <w:t>r SPM nasional yaitu sebesar 6,</w:t>
      </w:r>
      <w:r>
        <w:rPr>
          <w:rFonts w:ascii="Times New Roman" w:hAnsi="Times New Roman"/>
          <w:sz w:val="24"/>
          <w:szCs w:val="24"/>
        </w:rPr>
        <w:t>92 %.  Cakupan BGM tertinggi pada Kelurahan Parit Antang sebesar 4.5% memerlukan</w:t>
      </w:r>
      <w:r w:rsidR="00C14138" w:rsidRPr="00957A1C">
        <w:rPr>
          <w:rFonts w:ascii="Times New Roman" w:hAnsi="Times New Roman"/>
          <w:sz w:val="24"/>
          <w:szCs w:val="24"/>
          <w:lang w:val="sv-SE"/>
        </w:rPr>
        <w:t xml:space="preserve"> kewaspadaan dini terhadap rawan gizi  </w:t>
      </w:r>
      <w:r>
        <w:rPr>
          <w:rFonts w:ascii="Times New Roman" w:hAnsi="Times New Roman"/>
          <w:sz w:val="24"/>
          <w:szCs w:val="24"/>
          <w:lang w:val="sv-SE"/>
        </w:rPr>
        <w:t>sebagai antisipasi</w:t>
      </w:r>
      <w:r w:rsidR="00C14138" w:rsidRPr="00957A1C">
        <w:rPr>
          <w:rFonts w:ascii="Times New Roman" w:hAnsi="Times New Roman"/>
          <w:sz w:val="24"/>
          <w:szCs w:val="24"/>
          <w:lang w:val="sv-SE"/>
        </w:rPr>
        <w:t xml:space="preserve"> terhadap </w:t>
      </w:r>
      <w:r>
        <w:rPr>
          <w:rFonts w:ascii="Times New Roman" w:hAnsi="Times New Roman"/>
          <w:sz w:val="24"/>
          <w:szCs w:val="24"/>
          <w:lang w:val="sv-SE"/>
        </w:rPr>
        <w:t>kejadian gizi buruk sebagai keadaan lanjutan.</w:t>
      </w:r>
    </w:p>
    <w:p w:rsidR="00C753AE" w:rsidRDefault="00C753AE" w:rsidP="00B10F90">
      <w:pPr>
        <w:spacing w:after="0" w:line="360" w:lineRule="auto"/>
        <w:ind w:firstLine="720"/>
        <w:jc w:val="both"/>
        <w:rPr>
          <w:rFonts w:ascii="Times New Roman" w:hAnsi="Times New Roman"/>
          <w:sz w:val="24"/>
          <w:szCs w:val="24"/>
          <w:lang w:val="sv-SE"/>
        </w:rPr>
      </w:pPr>
      <w:r>
        <w:rPr>
          <w:rFonts w:ascii="Times New Roman" w:hAnsi="Times New Roman"/>
          <w:sz w:val="24"/>
          <w:szCs w:val="24"/>
          <w:lang w:val="sv-SE"/>
        </w:rPr>
        <w:t xml:space="preserve">Gambaran </w:t>
      </w:r>
      <w:r w:rsidR="00120089">
        <w:rPr>
          <w:rFonts w:ascii="Times New Roman" w:hAnsi="Times New Roman"/>
          <w:sz w:val="24"/>
          <w:szCs w:val="24"/>
          <w:lang w:val="sv-SE"/>
        </w:rPr>
        <w:t>s</w:t>
      </w:r>
      <w:r>
        <w:rPr>
          <w:rFonts w:ascii="Times New Roman" w:hAnsi="Times New Roman"/>
          <w:sz w:val="24"/>
          <w:szCs w:val="24"/>
          <w:lang w:val="sv-SE"/>
        </w:rPr>
        <w:t xml:space="preserve">tatus </w:t>
      </w:r>
      <w:r w:rsidR="00120089">
        <w:rPr>
          <w:rFonts w:ascii="Times New Roman" w:hAnsi="Times New Roman"/>
          <w:sz w:val="24"/>
          <w:szCs w:val="24"/>
          <w:lang w:val="sv-SE"/>
        </w:rPr>
        <w:t>g</w:t>
      </w:r>
      <w:r>
        <w:rPr>
          <w:rFonts w:ascii="Times New Roman" w:hAnsi="Times New Roman"/>
          <w:sz w:val="24"/>
          <w:szCs w:val="24"/>
          <w:lang w:val="sv-SE"/>
        </w:rPr>
        <w:t xml:space="preserve">izi </w:t>
      </w:r>
      <w:r w:rsidR="00120089">
        <w:rPr>
          <w:rFonts w:ascii="Times New Roman" w:hAnsi="Times New Roman"/>
          <w:sz w:val="24"/>
          <w:szCs w:val="24"/>
          <w:lang w:val="sv-SE"/>
        </w:rPr>
        <w:t>b</w:t>
      </w:r>
      <w:r>
        <w:rPr>
          <w:rFonts w:ascii="Times New Roman" w:hAnsi="Times New Roman"/>
          <w:sz w:val="24"/>
          <w:szCs w:val="24"/>
          <w:lang w:val="sv-SE"/>
        </w:rPr>
        <w:t>alita den</w:t>
      </w:r>
      <w:r w:rsidR="0008165C">
        <w:rPr>
          <w:rFonts w:ascii="Times New Roman" w:hAnsi="Times New Roman"/>
          <w:sz w:val="24"/>
          <w:szCs w:val="24"/>
          <w:lang w:val="sv-SE"/>
        </w:rPr>
        <w:t>gan indikator Tinggi Badan/Umur</w:t>
      </w:r>
      <w:r w:rsidR="00120089">
        <w:rPr>
          <w:rFonts w:ascii="Times New Roman" w:hAnsi="Times New Roman"/>
          <w:sz w:val="24"/>
          <w:szCs w:val="24"/>
          <w:lang w:val="sv-SE"/>
        </w:rPr>
        <w:t xml:space="preserve"> (TB/U)</w:t>
      </w:r>
      <w:r w:rsidR="0008165C">
        <w:rPr>
          <w:rFonts w:ascii="Times New Roman" w:hAnsi="Times New Roman"/>
          <w:sz w:val="24"/>
          <w:szCs w:val="24"/>
          <w:lang w:val="sv-SE"/>
        </w:rPr>
        <w:t xml:space="preserve">, Berat Badan/Umur </w:t>
      </w:r>
      <w:r w:rsidR="00120089">
        <w:rPr>
          <w:rFonts w:ascii="Times New Roman" w:hAnsi="Times New Roman"/>
          <w:sz w:val="24"/>
          <w:szCs w:val="24"/>
          <w:lang w:val="sv-SE"/>
        </w:rPr>
        <w:t xml:space="preserve">(BB/U) </w:t>
      </w:r>
      <w:r w:rsidR="0008165C">
        <w:rPr>
          <w:rFonts w:ascii="Times New Roman" w:hAnsi="Times New Roman"/>
          <w:sz w:val="24"/>
          <w:szCs w:val="24"/>
          <w:lang w:val="sv-SE"/>
        </w:rPr>
        <w:t xml:space="preserve">dan Tinggi Badan/Berat Badan </w:t>
      </w:r>
      <w:r w:rsidR="00120089">
        <w:rPr>
          <w:rFonts w:ascii="Times New Roman" w:hAnsi="Times New Roman"/>
          <w:sz w:val="24"/>
          <w:szCs w:val="24"/>
          <w:lang w:val="sv-SE"/>
        </w:rPr>
        <w:t xml:space="preserve"> (TB/BB) </w:t>
      </w:r>
      <w:r>
        <w:rPr>
          <w:rFonts w:ascii="Times New Roman" w:hAnsi="Times New Roman"/>
          <w:sz w:val="24"/>
          <w:szCs w:val="24"/>
          <w:lang w:val="sv-SE"/>
        </w:rPr>
        <w:t xml:space="preserve">pada tahun 2012 bisa diliha pada </w:t>
      </w:r>
      <w:r w:rsidR="0008165C">
        <w:rPr>
          <w:rFonts w:ascii="Times New Roman" w:hAnsi="Times New Roman"/>
          <w:sz w:val="24"/>
          <w:szCs w:val="24"/>
          <w:lang w:val="sv-SE"/>
        </w:rPr>
        <w:t>Tabel</w:t>
      </w:r>
      <w:r>
        <w:rPr>
          <w:rFonts w:ascii="Times New Roman" w:hAnsi="Times New Roman"/>
          <w:sz w:val="24"/>
          <w:szCs w:val="24"/>
          <w:lang w:val="sv-SE"/>
        </w:rPr>
        <w:t xml:space="preserve"> berikut ini:</w:t>
      </w:r>
    </w:p>
    <w:p w:rsidR="0008165C" w:rsidRPr="00D67992" w:rsidRDefault="0008165C" w:rsidP="00B10F90">
      <w:pPr>
        <w:spacing w:after="0" w:line="240" w:lineRule="auto"/>
        <w:ind w:firstLine="720"/>
        <w:jc w:val="center"/>
        <w:rPr>
          <w:rFonts w:ascii="Times New Roman" w:hAnsi="Times New Roman"/>
          <w:b/>
          <w:sz w:val="24"/>
          <w:szCs w:val="24"/>
          <w:lang w:val="sv-SE"/>
        </w:rPr>
      </w:pPr>
      <w:r w:rsidRPr="00D67992">
        <w:rPr>
          <w:rFonts w:ascii="Times New Roman" w:hAnsi="Times New Roman"/>
          <w:b/>
          <w:sz w:val="24"/>
          <w:szCs w:val="24"/>
          <w:lang w:val="sv-SE"/>
        </w:rPr>
        <w:t>Tabel 2.13</w:t>
      </w:r>
    </w:p>
    <w:p w:rsidR="0008165C" w:rsidRPr="00D67992" w:rsidRDefault="00D67992" w:rsidP="00D67992">
      <w:pPr>
        <w:spacing w:after="0" w:line="240" w:lineRule="auto"/>
        <w:ind w:firstLine="720"/>
        <w:jc w:val="center"/>
        <w:rPr>
          <w:rFonts w:ascii="Times New Roman" w:hAnsi="Times New Roman"/>
          <w:b/>
          <w:sz w:val="24"/>
          <w:szCs w:val="24"/>
          <w:lang w:val="sv-SE"/>
        </w:rPr>
      </w:pPr>
      <w:r w:rsidRPr="00D67992">
        <w:rPr>
          <w:rFonts w:ascii="Times New Roman" w:hAnsi="Times New Roman"/>
          <w:b/>
          <w:sz w:val="24"/>
          <w:szCs w:val="24"/>
          <w:lang w:val="sv-SE"/>
        </w:rPr>
        <w:t>Status Gizi Balita berdasarkan  3 indikator  Puskesmas Tigo Baleh tahun 2012</w:t>
      </w:r>
    </w:p>
    <w:tbl>
      <w:tblPr>
        <w:tblW w:w="8964" w:type="dxa"/>
        <w:tblInd w:w="-252" w:type="dxa"/>
        <w:tblLook w:val="04A0"/>
      </w:tblPr>
      <w:tblGrid>
        <w:gridCol w:w="1316"/>
        <w:gridCol w:w="805"/>
        <w:gridCol w:w="827"/>
        <w:gridCol w:w="761"/>
        <w:gridCol w:w="705"/>
        <w:gridCol w:w="827"/>
        <w:gridCol w:w="805"/>
        <w:gridCol w:w="772"/>
        <w:gridCol w:w="816"/>
        <w:gridCol w:w="827"/>
        <w:gridCol w:w="683"/>
      </w:tblGrid>
      <w:tr w:rsidR="005D151E" w:rsidRPr="0008165C" w:rsidTr="0008165C">
        <w:trPr>
          <w:trHeight w:val="624"/>
        </w:trPr>
        <w:tc>
          <w:tcPr>
            <w:tcW w:w="1136" w:type="dxa"/>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D67992">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lastRenderedPageBreak/>
              <w:t>Kelurahan</w:t>
            </w:r>
          </w:p>
        </w:tc>
        <w:tc>
          <w:tcPr>
            <w:tcW w:w="1632" w:type="dxa"/>
            <w:gridSpan w:val="2"/>
            <w:tcBorders>
              <w:top w:val="single" w:sz="4" w:space="0" w:color="7F7F7F"/>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TB/U</w:t>
            </w:r>
          </w:p>
        </w:tc>
        <w:tc>
          <w:tcPr>
            <w:tcW w:w="3098" w:type="dxa"/>
            <w:gridSpan w:val="4"/>
            <w:tcBorders>
              <w:top w:val="single" w:sz="4" w:space="0" w:color="7F7F7F"/>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BB/TB</w:t>
            </w:r>
          </w:p>
        </w:tc>
        <w:tc>
          <w:tcPr>
            <w:tcW w:w="3098" w:type="dxa"/>
            <w:gridSpan w:val="4"/>
            <w:tcBorders>
              <w:top w:val="single" w:sz="4" w:space="0" w:color="7F7F7F"/>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BB/U</w:t>
            </w:r>
          </w:p>
        </w:tc>
      </w:tr>
      <w:tr w:rsidR="0008165C" w:rsidRPr="0008165C" w:rsidTr="0008165C">
        <w:trPr>
          <w:trHeight w:val="688"/>
        </w:trPr>
        <w:tc>
          <w:tcPr>
            <w:tcW w:w="1136" w:type="dxa"/>
            <w:vMerge/>
            <w:tcBorders>
              <w:top w:val="single" w:sz="4" w:space="0" w:color="7F7F7F"/>
              <w:left w:val="single" w:sz="4" w:space="0" w:color="7F7F7F"/>
              <w:bottom w:val="single" w:sz="4" w:space="0" w:color="7F7F7F"/>
              <w:right w:val="single" w:sz="4" w:space="0" w:color="7F7F7F"/>
            </w:tcBorders>
            <w:vAlign w:val="center"/>
            <w:hideMark/>
          </w:tcPr>
          <w:p w:rsidR="005D151E" w:rsidRPr="0008165C" w:rsidRDefault="005D151E" w:rsidP="005D151E">
            <w:pPr>
              <w:spacing w:after="0" w:line="240" w:lineRule="auto"/>
              <w:rPr>
                <w:rFonts w:ascii="Times New Roman" w:eastAsia="Times New Roman" w:hAnsi="Times New Roman" w:cs="Times New Roman"/>
                <w:color w:val="3F3F76"/>
                <w:sz w:val="20"/>
                <w:szCs w:val="20"/>
              </w:rPr>
            </w:pPr>
          </w:p>
        </w:tc>
        <w:tc>
          <w:tcPr>
            <w:tcW w:w="805"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Pendek</w:t>
            </w:r>
          </w:p>
        </w:tc>
        <w:tc>
          <w:tcPr>
            <w:tcW w:w="827"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Normal</w:t>
            </w:r>
          </w:p>
        </w:tc>
        <w:tc>
          <w:tcPr>
            <w:tcW w:w="761"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Sangat Kurus</w:t>
            </w:r>
          </w:p>
        </w:tc>
        <w:tc>
          <w:tcPr>
            <w:tcW w:w="705"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Kurus</w:t>
            </w:r>
          </w:p>
        </w:tc>
        <w:tc>
          <w:tcPr>
            <w:tcW w:w="827"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Normal</w:t>
            </w:r>
          </w:p>
        </w:tc>
        <w:tc>
          <w:tcPr>
            <w:tcW w:w="805"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Gemuk</w:t>
            </w:r>
          </w:p>
        </w:tc>
        <w:tc>
          <w:tcPr>
            <w:tcW w:w="772"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Sangat kurang</w:t>
            </w:r>
          </w:p>
        </w:tc>
        <w:tc>
          <w:tcPr>
            <w:tcW w:w="816"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Kurang</w:t>
            </w:r>
          </w:p>
        </w:tc>
        <w:tc>
          <w:tcPr>
            <w:tcW w:w="827"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Normal</w:t>
            </w:r>
          </w:p>
        </w:tc>
        <w:tc>
          <w:tcPr>
            <w:tcW w:w="683" w:type="dxa"/>
            <w:tcBorders>
              <w:top w:val="nil"/>
              <w:left w:val="nil"/>
              <w:bottom w:val="single" w:sz="4" w:space="0" w:color="7F7F7F"/>
              <w:right w:val="single" w:sz="4" w:space="0" w:color="7F7F7F"/>
            </w:tcBorders>
            <w:shd w:val="clear" w:color="000000" w:fill="FFCC99"/>
            <w:vAlign w:val="bottom"/>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Lebih</w:t>
            </w:r>
          </w:p>
        </w:tc>
      </w:tr>
      <w:tr w:rsidR="0008165C" w:rsidRPr="0008165C" w:rsidTr="0008165C">
        <w:trPr>
          <w:trHeight w:val="624"/>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BIRUGO</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13.1</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86.9</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0.3</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4.8</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87.3</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7.6</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0.7</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92.4</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1.4</w:t>
            </w:r>
          </w:p>
        </w:tc>
      </w:tr>
      <w:tr w:rsidR="0008165C" w:rsidRPr="0008165C" w:rsidTr="0008165C">
        <w:trPr>
          <w:trHeight w:val="688"/>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BELAKANG BALOK</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7.6</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92.4</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1.7</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88.2</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8.4</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86.6</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w:t>
            </w:r>
          </w:p>
        </w:tc>
      </w:tr>
      <w:tr w:rsidR="0008165C" w:rsidRPr="0008165C" w:rsidTr="0008165C">
        <w:trPr>
          <w:trHeight w:val="352"/>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SAPIRAN</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7.3</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92.7</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0.4</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5.3</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90.2</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4.1</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0.8</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7.7</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89</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2.4</w:t>
            </w:r>
          </w:p>
        </w:tc>
      </w:tr>
      <w:tr w:rsidR="0008165C" w:rsidRPr="0008165C" w:rsidTr="0008165C">
        <w:trPr>
          <w:trHeight w:val="352"/>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AUR KUNING</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15.5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84.5</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1.1</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5.7</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88.1</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5.1</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1.1</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10</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87</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1.7</w:t>
            </w:r>
          </w:p>
        </w:tc>
      </w:tr>
      <w:tr w:rsidR="0008165C" w:rsidRPr="0008165C" w:rsidTr="0008165C">
        <w:trPr>
          <w:trHeight w:val="688"/>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PAKAN LABUAH</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16</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84</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1.1</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4.4</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91.2</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3.3</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1.7</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6.1</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90.6</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1.7</w:t>
            </w:r>
          </w:p>
        </w:tc>
      </w:tr>
      <w:tr w:rsidR="0008165C" w:rsidRPr="0008165C" w:rsidTr="0008165C">
        <w:trPr>
          <w:trHeight w:val="352"/>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PARIT ANTANG</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15.3</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84.7</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4.1</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94.9</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2</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12.2</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84.7</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w:t>
            </w:r>
          </w:p>
        </w:tc>
      </w:tr>
      <w:tr w:rsidR="0008165C" w:rsidRPr="0008165C" w:rsidTr="0008165C">
        <w:trPr>
          <w:trHeight w:val="688"/>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LADANG CAKIAH</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12.7</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87.3</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10.2</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84.7</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5.1</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2.5</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13.4</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82.8</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1.3</w:t>
            </w:r>
          </w:p>
        </w:tc>
      </w:tr>
      <w:tr w:rsidR="0008165C" w:rsidRPr="0008165C" w:rsidTr="0008165C">
        <w:trPr>
          <w:trHeight w:val="688"/>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KUBU TANJUNG</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7.3</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92.7</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3.6</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89.8</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6.6</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0.7</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5.8</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91.2</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2.2</w:t>
            </w:r>
          </w:p>
        </w:tc>
      </w:tr>
      <w:tr w:rsidR="0008165C" w:rsidRPr="0008165C" w:rsidTr="0008165C">
        <w:trPr>
          <w:trHeight w:val="352"/>
        </w:trPr>
        <w:tc>
          <w:tcPr>
            <w:tcW w:w="1136" w:type="dxa"/>
            <w:tcBorders>
              <w:top w:val="nil"/>
              <w:left w:val="single" w:sz="4" w:space="0" w:color="7F7F7F"/>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TOTAL</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12.5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rPr>
              <w:t>87.5</w:t>
            </w:r>
          </w:p>
        </w:tc>
        <w:tc>
          <w:tcPr>
            <w:tcW w:w="761"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0.6</w:t>
            </w:r>
          </w:p>
        </w:tc>
        <w:tc>
          <w:tcPr>
            <w:tcW w:w="7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88.8</w:t>
            </w:r>
          </w:p>
        </w:tc>
        <w:tc>
          <w:tcPr>
            <w:tcW w:w="805"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5.1</w:t>
            </w:r>
          </w:p>
        </w:tc>
        <w:tc>
          <w:tcPr>
            <w:tcW w:w="772"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1.1</w:t>
            </w:r>
          </w:p>
        </w:tc>
        <w:tc>
          <w:tcPr>
            <w:tcW w:w="816"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8.5</w:t>
            </w:r>
          </w:p>
        </w:tc>
        <w:tc>
          <w:tcPr>
            <w:tcW w:w="827"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88.4</w:t>
            </w:r>
          </w:p>
        </w:tc>
        <w:tc>
          <w:tcPr>
            <w:tcW w:w="683" w:type="dxa"/>
            <w:tcBorders>
              <w:top w:val="nil"/>
              <w:left w:val="nil"/>
              <w:bottom w:val="single" w:sz="4" w:space="0" w:color="7F7F7F"/>
              <w:right w:val="single" w:sz="4" w:space="0" w:color="7F7F7F"/>
            </w:tcBorders>
            <w:shd w:val="clear" w:color="000000" w:fill="FFCC99"/>
            <w:vAlign w:val="center"/>
            <w:hideMark/>
          </w:tcPr>
          <w:p w:rsidR="005D151E" w:rsidRPr="0008165C" w:rsidRDefault="005D151E" w:rsidP="005D151E">
            <w:pPr>
              <w:spacing w:after="0" w:line="240" w:lineRule="auto"/>
              <w:jc w:val="center"/>
              <w:rPr>
                <w:rFonts w:ascii="Times New Roman" w:eastAsia="Times New Roman" w:hAnsi="Times New Roman" w:cs="Times New Roman"/>
                <w:color w:val="3F3F76"/>
                <w:sz w:val="20"/>
                <w:szCs w:val="20"/>
              </w:rPr>
            </w:pPr>
            <w:r w:rsidRPr="0008165C">
              <w:rPr>
                <w:rFonts w:ascii="Times New Roman" w:eastAsia="Times New Roman" w:hAnsi="Times New Roman" w:cs="Times New Roman"/>
                <w:color w:val="3F3F76"/>
                <w:sz w:val="20"/>
                <w:szCs w:val="20"/>
                <w:lang w:val="id-ID"/>
              </w:rPr>
              <w:t>1.9</w:t>
            </w:r>
          </w:p>
        </w:tc>
      </w:tr>
    </w:tbl>
    <w:p w:rsidR="0008165C" w:rsidRDefault="0008165C" w:rsidP="0008165C">
      <w:pPr>
        <w:rPr>
          <w:rFonts w:ascii="Times New Roman" w:hAnsi="Times New Roman"/>
          <w:i/>
          <w:sz w:val="24"/>
          <w:szCs w:val="24"/>
          <w:lang w:val="sv-SE"/>
        </w:rPr>
      </w:pPr>
      <w:r w:rsidRPr="0008165C">
        <w:rPr>
          <w:rFonts w:ascii="Times New Roman" w:hAnsi="Times New Roman"/>
          <w:i/>
          <w:sz w:val="24"/>
          <w:szCs w:val="24"/>
          <w:lang w:val="sv-SE"/>
        </w:rPr>
        <w:t>Sumber laporan tahunan</w:t>
      </w:r>
    </w:p>
    <w:p w:rsidR="0008165C" w:rsidRDefault="0008165C" w:rsidP="0008165C">
      <w:pPr>
        <w:spacing w:line="360" w:lineRule="auto"/>
        <w:ind w:firstLine="720"/>
        <w:rPr>
          <w:rFonts w:ascii="Times New Roman" w:hAnsi="Times New Roman"/>
          <w:sz w:val="24"/>
          <w:szCs w:val="24"/>
          <w:lang w:val="sv-SE"/>
        </w:rPr>
      </w:pPr>
      <w:r>
        <w:rPr>
          <w:rFonts w:ascii="Times New Roman" w:hAnsi="Times New Roman"/>
          <w:sz w:val="24"/>
          <w:szCs w:val="24"/>
          <w:lang w:val="sv-SE"/>
        </w:rPr>
        <w:t>Berdasarkan tabel diatas,  balita yang memili</w:t>
      </w:r>
      <w:r w:rsidR="00D96E3B">
        <w:rPr>
          <w:rFonts w:ascii="Times New Roman" w:hAnsi="Times New Roman"/>
          <w:sz w:val="24"/>
          <w:szCs w:val="24"/>
          <w:lang w:val="sv-SE"/>
        </w:rPr>
        <w:t>ki tinggi normal adalah 87,</w:t>
      </w:r>
      <w:r w:rsidR="00B10F90">
        <w:rPr>
          <w:rFonts w:ascii="Times New Roman" w:hAnsi="Times New Roman"/>
          <w:sz w:val="24"/>
          <w:szCs w:val="24"/>
          <w:lang w:val="sv-SE"/>
        </w:rPr>
        <w:t xml:space="preserve">5% , </w:t>
      </w:r>
      <w:r>
        <w:rPr>
          <w:rFonts w:ascii="Times New Roman" w:hAnsi="Times New Roman"/>
          <w:sz w:val="24"/>
          <w:szCs w:val="24"/>
          <w:lang w:val="sv-SE"/>
        </w:rPr>
        <w:t xml:space="preserve">memiliki tubuh yang normal  secara </w:t>
      </w:r>
      <w:r w:rsidR="00D96E3B">
        <w:rPr>
          <w:rFonts w:ascii="Times New Roman" w:hAnsi="Times New Roman"/>
          <w:sz w:val="24"/>
          <w:szCs w:val="24"/>
          <w:lang w:val="sv-SE"/>
        </w:rPr>
        <w:t>b</w:t>
      </w:r>
      <w:r>
        <w:rPr>
          <w:rFonts w:ascii="Times New Roman" w:hAnsi="Times New Roman"/>
          <w:sz w:val="24"/>
          <w:szCs w:val="24"/>
          <w:lang w:val="sv-SE"/>
        </w:rPr>
        <w:t>erat</w:t>
      </w:r>
      <w:r w:rsidR="00D96E3B">
        <w:rPr>
          <w:rFonts w:ascii="Times New Roman" w:hAnsi="Times New Roman"/>
          <w:sz w:val="24"/>
          <w:szCs w:val="24"/>
          <w:lang w:val="sv-SE"/>
        </w:rPr>
        <w:t xml:space="preserve"> badan dibanding umur adalah 88,8% dan  88,</w:t>
      </w:r>
      <w:r>
        <w:rPr>
          <w:rFonts w:ascii="Times New Roman" w:hAnsi="Times New Roman"/>
          <w:sz w:val="24"/>
          <w:szCs w:val="24"/>
          <w:lang w:val="sv-SE"/>
        </w:rPr>
        <w:t>4 % yang dalam status normal secara tinggi badan dibanding usia.</w:t>
      </w:r>
    </w:p>
    <w:p w:rsidR="004B51B7" w:rsidRDefault="004B51B7" w:rsidP="0008165C">
      <w:pPr>
        <w:spacing w:line="360" w:lineRule="auto"/>
        <w:ind w:firstLine="720"/>
        <w:rPr>
          <w:rFonts w:ascii="Times New Roman" w:hAnsi="Times New Roman"/>
          <w:sz w:val="24"/>
          <w:szCs w:val="24"/>
          <w:lang w:val="sv-SE"/>
        </w:rPr>
      </w:pPr>
    </w:p>
    <w:p w:rsidR="004B51B7" w:rsidRDefault="004B51B7" w:rsidP="0008165C">
      <w:pPr>
        <w:spacing w:line="360" w:lineRule="auto"/>
        <w:ind w:firstLine="720"/>
        <w:rPr>
          <w:rFonts w:ascii="Times New Roman" w:hAnsi="Times New Roman"/>
          <w:sz w:val="24"/>
          <w:szCs w:val="24"/>
          <w:lang w:val="sv-SE"/>
        </w:rPr>
      </w:pPr>
    </w:p>
    <w:p w:rsidR="00C753AE" w:rsidRPr="00C753AE" w:rsidRDefault="00C753AE" w:rsidP="00C753AE">
      <w:pPr>
        <w:spacing w:after="0" w:line="240" w:lineRule="auto"/>
        <w:ind w:firstLine="720"/>
        <w:jc w:val="center"/>
        <w:rPr>
          <w:rFonts w:ascii="Times New Roman" w:hAnsi="Times New Roman"/>
          <w:b/>
          <w:sz w:val="24"/>
          <w:szCs w:val="24"/>
          <w:lang w:val="sv-SE"/>
        </w:rPr>
      </w:pPr>
      <w:r w:rsidRPr="00C753AE">
        <w:rPr>
          <w:rFonts w:ascii="Times New Roman" w:hAnsi="Times New Roman"/>
          <w:b/>
          <w:sz w:val="24"/>
          <w:szCs w:val="24"/>
          <w:lang w:val="sv-SE"/>
        </w:rPr>
        <w:t>Gambar 2.17</w:t>
      </w:r>
    </w:p>
    <w:p w:rsidR="00C753AE" w:rsidRPr="00C753AE" w:rsidRDefault="00C753AE" w:rsidP="00C753AE">
      <w:pPr>
        <w:spacing w:after="0" w:line="240" w:lineRule="auto"/>
        <w:ind w:firstLine="720"/>
        <w:jc w:val="center"/>
        <w:rPr>
          <w:rFonts w:ascii="Times New Roman" w:hAnsi="Times New Roman"/>
          <w:b/>
          <w:sz w:val="24"/>
          <w:szCs w:val="24"/>
          <w:lang w:val="sv-SE"/>
        </w:rPr>
      </w:pPr>
      <w:r w:rsidRPr="00C753AE">
        <w:rPr>
          <w:rFonts w:ascii="Times New Roman" w:hAnsi="Times New Roman"/>
          <w:b/>
          <w:sz w:val="24"/>
          <w:szCs w:val="24"/>
          <w:lang w:val="sv-SE"/>
        </w:rPr>
        <w:t>Balita Pendek di Puskesmas Tigo Baleh tahun 2012</w:t>
      </w:r>
    </w:p>
    <w:p w:rsidR="00C753AE" w:rsidRDefault="00C753AE" w:rsidP="00C753AE">
      <w:pPr>
        <w:spacing w:after="0"/>
        <w:ind w:firstLine="720"/>
        <w:jc w:val="both"/>
        <w:rPr>
          <w:rFonts w:ascii="Times New Roman" w:hAnsi="Times New Roman"/>
          <w:sz w:val="24"/>
          <w:szCs w:val="24"/>
          <w:lang w:val="sv-SE"/>
        </w:rPr>
      </w:pPr>
      <w:r w:rsidRPr="00C753AE">
        <w:rPr>
          <w:rFonts w:ascii="Times New Roman" w:hAnsi="Times New Roman"/>
          <w:noProof/>
          <w:sz w:val="24"/>
          <w:szCs w:val="24"/>
        </w:rPr>
        <w:lastRenderedPageBreak/>
        <w:drawing>
          <wp:inline distT="0" distB="0" distL="0" distR="0">
            <wp:extent cx="5062904" cy="2523392"/>
            <wp:effectExtent l="19050" t="0" r="23446"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1AEA" w:rsidRPr="00EE6D4A" w:rsidRDefault="00C753AE" w:rsidP="00C753AE">
      <w:pPr>
        <w:spacing w:after="0" w:line="480" w:lineRule="auto"/>
        <w:ind w:firstLine="720"/>
        <w:jc w:val="both"/>
        <w:rPr>
          <w:rFonts w:ascii="Times New Roman" w:hAnsi="Times New Roman"/>
          <w:sz w:val="24"/>
          <w:szCs w:val="24"/>
          <w:lang w:val="sv-SE"/>
        </w:rPr>
      </w:pPr>
      <w:r w:rsidRPr="00C753AE">
        <w:rPr>
          <w:rFonts w:ascii="Times New Roman" w:hAnsi="Times New Roman"/>
          <w:i/>
          <w:sz w:val="24"/>
          <w:szCs w:val="24"/>
          <w:lang w:val="sv-SE"/>
        </w:rPr>
        <w:t>Sumber laporan tahunan</w:t>
      </w:r>
      <w:r>
        <w:rPr>
          <w:rFonts w:ascii="Times New Roman" w:hAnsi="Times New Roman"/>
          <w:sz w:val="24"/>
          <w:szCs w:val="24"/>
          <w:lang w:val="sv-SE"/>
        </w:rPr>
        <w:t xml:space="preserve">. </w:t>
      </w:r>
    </w:p>
    <w:p w:rsidR="00C753AE" w:rsidRDefault="00C753AE" w:rsidP="004B51B7">
      <w:pPr>
        <w:spacing w:after="0" w:line="360" w:lineRule="auto"/>
        <w:ind w:left="90" w:firstLine="630"/>
        <w:jc w:val="both"/>
        <w:rPr>
          <w:rFonts w:ascii="Times New Roman" w:hAnsi="Times New Roman"/>
          <w:sz w:val="24"/>
          <w:szCs w:val="24"/>
          <w:lang w:val="sv-SE"/>
        </w:rPr>
      </w:pPr>
      <w:r>
        <w:rPr>
          <w:rFonts w:ascii="Times New Roman" w:hAnsi="Times New Roman"/>
          <w:sz w:val="24"/>
          <w:szCs w:val="24"/>
          <w:lang w:val="sv-SE"/>
        </w:rPr>
        <w:tab/>
        <w:t xml:space="preserve">Berdasarkan grafik diatas terlihat semua kelurahan memiliki </w:t>
      </w:r>
      <w:r w:rsidR="004B51B7">
        <w:rPr>
          <w:rFonts w:ascii="Times New Roman" w:hAnsi="Times New Roman"/>
          <w:sz w:val="24"/>
          <w:szCs w:val="24"/>
          <w:lang w:val="sv-SE"/>
        </w:rPr>
        <w:t>b</w:t>
      </w:r>
      <w:r>
        <w:rPr>
          <w:rFonts w:ascii="Times New Roman" w:hAnsi="Times New Roman"/>
          <w:sz w:val="24"/>
          <w:szCs w:val="24"/>
          <w:lang w:val="sv-SE"/>
        </w:rPr>
        <w:t xml:space="preserve">alita dengan keadaan pendek, dimana tidak sesuainya antara </w:t>
      </w:r>
      <w:r w:rsidR="004B51B7">
        <w:rPr>
          <w:rFonts w:ascii="Times New Roman" w:hAnsi="Times New Roman"/>
          <w:sz w:val="24"/>
          <w:szCs w:val="24"/>
          <w:lang w:val="sv-SE"/>
        </w:rPr>
        <w:t>t</w:t>
      </w:r>
      <w:r>
        <w:rPr>
          <w:rFonts w:ascii="Times New Roman" w:hAnsi="Times New Roman"/>
          <w:sz w:val="24"/>
          <w:szCs w:val="24"/>
          <w:lang w:val="sv-SE"/>
        </w:rPr>
        <w:t xml:space="preserve">inggi </w:t>
      </w:r>
      <w:r w:rsidR="004B51B7">
        <w:rPr>
          <w:rFonts w:ascii="Times New Roman" w:hAnsi="Times New Roman"/>
          <w:sz w:val="24"/>
          <w:szCs w:val="24"/>
          <w:lang w:val="sv-SE"/>
        </w:rPr>
        <w:t>b</w:t>
      </w:r>
      <w:r>
        <w:rPr>
          <w:rFonts w:ascii="Times New Roman" w:hAnsi="Times New Roman"/>
          <w:sz w:val="24"/>
          <w:szCs w:val="24"/>
          <w:lang w:val="sv-SE"/>
        </w:rPr>
        <w:t xml:space="preserve">adan dengan usia </w:t>
      </w:r>
      <w:r w:rsidR="004B51B7">
        <w:rPr>
          <w:rFonts w:ascii="Times New Roman" w:hAnsi="Times New Roman"/>
          <w:sz w:val="24"/>
          <w:szCs w:val="24"/>
          <w:lang w:val="sv-SE"/>
        </w:rPr>
        <w:t>b</w:t>
      </w:r>
      <w:r>
        <w:rPr>
          <w:rFonts w:ascii="Times New Roman" w:hAnsi="Times New Roman"/>
          <w:sz w:val="24"/>
          <w:szCs w:val="24"/>
          <w:lang w:val="sv-SE"/>
        </w:rPr>
        <w:t>alita. Kekurangan gizi yang lama (kronis) merupakan</w:t>
      </w:r>
      <w:r w:rsidR="0003016D">
        <w:rPr>
          <w:rFonts w:ascii="Times New Roman" w:hAnsi="Times New Roman"/>
          <w:sz w:val="24"/>
          <w:szCs w:val="24"/>
          <w:lang w:val="sv-SE"/>
        </w:rPr>
        <w:t xml:space="preserve"> penyebab utama keadaan ini.</w:t>
      </w:r>
    </w:p>
    <w:p w:rsidR="0003016D" w:rsidRDefault="0003016D" w:rsidP="004B51B7">
      <w:pPr>
        <w:spacing w:after="0" w:line="360" w:lineRule="auto"/>
        <w:ind w:left="90" w:firstLine="630"/>
        <w:jc w:val="both"/>
        <w:rPr>
          <w:rFonts w:ascii="Times New Roman" w:hAnsi="Times New Roman"/>
          <w:sz w:val="24"/>
          <w:szCs w:val="24"/>
          <w:lang w:val="sv-SE"/>
        </w:rPr>
      </w:pPr>
      <w:r>
        <w:rPr>
          <w:rFonts w:ascii="Times New Roman" w:hAnsi="Times New Roman"/>
          <w:sz w:val="24"/>
          <w:szCs w:val="24"/>
          <w:lang w:val="sv-SE"/>
        </w:rPr>
        <w:t>Kelurahan Pakan Labuah merupakan kelurahan tertinggi yang memiliki Balita pendek</w:t>
      </w:r>
      <w:r w:rsidR="004B51B7">
        <w:rPr>
          <w:rFonts w:ascii="Times New Roman" w:hAnsi="Times New Roman"/>
          <w:sz w:val="24"/>
          <w:szCs w:val="24"/>
          <w:lang w:val="sv-SE"/>
        </w:rPr>
        <w:t>(</w:t>
      </w:r>
      <w:r>
        <w:rPr>
          <w:rFonts w:ascii="Times New Roman" w:hAnsi="Times New Roman"/>
          <w:sz w:val="24"/>
          <w:szCs w:val="24"/>
          <w:lang w:val="sv-SE"/>
        </w:rPr>
        <w:t>16%</w:t>
      </w:r>
      <w:r w:rsidR="004B51B7">
        <w:rPr>
          <w:rFonts w:ascii="Times New Roman" w:hAnsi="Times New Roman"/>
          <w:sz w:val="24"/>
          <w:szCs w:val="24"/>
          <w:lang w:val="sv-SE"/>
        </w:rPr>
        <w:t>)</w:t>
      </w:r>
      <w:r>
        <w:rPr>
          <w:rFonts w:ascii="Times New Roman" w:hAnsi="Times New Roman"/>
          <w:sz w:val="24"/>
          <w:szCs w:val="24"/>
          <w:lang w:val="sv-SE"/>
        </w:rPr>
        <w:t xml:space="preserve">. Kelurahan Sapiran dan Kubu Tanjung merupakan kelurahan terendah memiliki </w:t>
      </w:r>
      <w:r w:rsidR="004B51B7">
        <w:rPr>
          <w:rFonts w:ascii="Times New Roman" w:hAnsi="Times New Roman"/>
          <w:sz w:val="24"/>
          <w:szCs w:val="24"/>
          <w:lang w:val="sv-SE"/>
        </w:rPr>
        <w:t>balita pendek(</w:t>
      </w:r>
      <w:r>
        <w:rPr>
          <w:rFonts w:ascii="Times New Roman" w:hAnsi="Times New Roman"/>
          <w:sz w:val="24"/>
          <w:szCs w:val="24"/>
          <w:lang w:val="sv-SE"/>
        </w:rPr>
        <w:t>7.3%</w:t>
      </w:r>
      <w:r w:rsidR="004B51B7">
        <w:rPr>
          <w:rFonts w:ascii="Times New Roman" w:hAnsi="Times New Roman"/>
          <w:sz w:val="24"/>
          <w:szCs w:val="24"/>
          <w:lang w:val="sv-SE"/>
        </w:rPr>
        <w:t>)</w:t>
      </w:r>
      <w:r>
        <w:rPr>
          <w:rFonts w:ascii="Times New Roman" w:hAnsi="Times New Roman"/>
          <w:sz w:val="24"/>
          <w:szCs w:val="24"/>
          <w:lang w:val="sv-SE"/>
        </w:rPr>
        <w:t>.</w:t>
      </w:r>
    </w:p>
    <w:p w:rsidR="00D67992" w:rsidRPr="00D67992" w:rsidRDefault="00D67992" w:rsidP="00D67992">
      <w:pPr>
        <w:spacing w:after="0" w:line="240" w:lineRule="auto"/>
        <w:ind w:left="90" w:firstLine="630"/>
        <w:jc w:val="center"/>
        <w:rPr>
          <w:rFonts w:ascii="Times New Roman" w:hAnsi="Times New Roman"/>
          <w:b/>
          <w:sz w:val="24"/>
          <w:szCs w:val="24"/>
          <w:lang w:val="sv-SE"/>
        </w:rPr>
      </w:pPr>
      <w:r w:rsidRPr="00D67992">
        <w:rPr>
          <w:rFonts w:ascii="Times New Roman" w:hAnsi="Times New Roman"/>
          <w:b/>
          <w:sz w:val="24"/>
          <w:szCs w:val="24"/>
          <w:lang w:val="sv-SE"/>
        </w:rPr>
        <w:t>Gambar 2.18</w:t>
      </w:r>
    </w:p>
    <w:p w:rsidR="00D67992" w:rsidRDefault="00D67992" w:rsidP="00D67992">
      <w:pPr>
        <w:spacing w:after="0" w:line="240" w:lineRule="auto"/>
        <w:ind w:left="90" w:firstLine="630"/>
        <w:jc w:val="center"/>
        <w:rPr>
          <w:rFonts w:ascii="Times New Roman" w:hAnsi="Times New Roman"/>
          <w:sz w:val="24"/>
          <w:szCs w:val="24"/>
          <w:lang w:val="sv-SE"/>
        </w:rPr>
      </w:pPr>
      <w:r w:rsidRPr="00D67992">
        <w:rPr>
          <w:rFonts w:ascii="Times New Roman" w:hAnsi="Times New Roman"/>
          <w:b/>
          <w:sz w:val="24"/>
          <w:szCs w:val="24"/>
          <w:lang w:val="sv-SE"/>
        </w:rPr>
        <w:t xml:space="preserve">Status </w:t>
      </w:r>
      <w:r w:rsidR="004B51B7">
        <w:rPr>
          <w:rFonts w:ascii="Times New Roman" w:hAnsi="Times New Roman"/>
          <w:b/>
          <w:sz w:val="24"/>
          <w:szCs w:val="24"/>
          <w:lang w:val="sv-SE"/>
        </w:rPr>
        <w:t>g</w:t>
      </w:r>
      <w:r w:rsidRPr="00D67992">
        <w:rPr>
          <w:rFonts w:ascii="Times New Roman" w:hAnsi="Times New Roman"/>
          <w:b/>
          <w:sz w:val="24"/>
          <w:szCs w:val="24"/>
          <w:lang w:val="sv-SE"/>
        </w:rPr>
        <w:t xml:space="preserve">izi </w:t>
      </w:r>
      <w:r w:rsidR="004B51B7">
        <w:rPr>
          <w:rFonts w:ascii="Times New Roman" w:hAnsi="Times New Roman"/>
          <w:b/>
          <w:sz w:val="24"/>
          <w:szCs w:val="24"/>
          <w:lang w:val="sv-SE"/>
        </w:rPr>
        <w:t>b</w:t>
      </w:r>
      <w:r w:rsidRPr="00D67992">
        <w:rPr>
          <w:rFonts w:ascii="Times New Roman" w:hAnsi="Times New Roman"/>
          <w:b/>
          <w:sz w:val="24"/>
          <w:szCs w:val="24"/>
          <w:lang w:val="sv-SE"/>
        </w:rPr>
        <w:t>alita berdasarkan Berat Badan/Tinggi Badan Puskesmas Tigo Baleh Tahun</w:t>
      </w:r>
      <w:r>
        <w:rPr>
          <w:rFonts w:ascii="Times New Roman" w:hAnsi="Times New Roman"/>
          <w:sz w:val="24"/>
          <w:szCs w:val="24"/>
          <w:lang w:val="sv-SE"/>
        </w:rPr>
        <w:t xml:space="preserve"> </w:t>
      </w:r>
      <w:r w:rsidRPr="00D67992">
        <w:rPr>
          <w:rFonts w:ascii="Times New Roman" w:hAnsi="Times New Roman"/>
          <w:b/>
          <w:sz w:val="24"/>
          <w:szCs w:val="24"/>
          <w:lang w:val="sv-SE"/>
        </w:rPr>
        <w:t>2012</w:t>
      </w:r>
    </w:p>
    <w:p w:rsidR="00D67992" w:rsidRDefault="00D67992" w:rsidP="004B51B7">
      <w:pPr>
        <w:spacing w:after="0"/>
        <w:ind w:left="90" w:firstLine="630"/>
        <w:jc w:val="both"/>
        <w:rPr>
          <w:rFonts w:ascii="Times New Roman" w:hAnsi="Times New Roman"/>
          <w:sz w:val="24"/>
          <w:szCs w:val="24"/>
          <w:lang w:val="sv-SE"/>
        </w:rPr>
      </w:pPr>
      <w:r w:rsidRPr="00D67992">
        <w:rPr>
          <w:rFonts w:ascii="Times New Roman" w:hAnsi="Times New Roman"/>
          <w:noProof/>
          <w:sz w:val="24"/>
          <w:szCs w:val="24"/>
        </w:rPr>
        <w:drawing>
          <wp:inline distT="0" distB="0" distL="0" distR="0">
            <wp:extent cx="4331775" cy="2382716"/>
            <wp:effectExtent l="19050" t="0" r="11625"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51B7" w:rsidRPr="004B51B7" w:rsidRDefault="004B51B7" w:rsidP="004B51B7">
      <w:pPr>
        <w:spacing w:after="0"/>
        <w:ind w:left="90" w:firstLine="630"/>
        <w:jc w:val="both"/>
        <w:rPr>
          <w:rFonts w:ascii="Times New Roman" w:hAnsi="Times New Roman"/>
          <w:i/>
          <w:sz w:val="24"/>
          <w:szCs w:val="24"/>
          <w:lang w:val="sv-SE"/>
        </w:rPr>
      </w:pPr>
      <w:r w:rsidRPr="004B51B7">
        <w:rPr>
          <w:rFonts w:ascii="Times New Roman" w:hAnsi="Times New Roman"/>
          <w:i/>
          <w:sz w:val="24"/>
          <w:szCs w:val="24"/>
          <w:lang w:val="sv-SE"/>
        </w:rPr>
        <w:t>Sumber:laporan tahunan</w:t>
      </w:r>
    </w:p>
    <w:p w:rsidR="00DF7FD8" w:rsidRPr="00DF7FD8" w:rsidRDefault="00DF7FD8" w:rsidP="004B51B7">
      <w:pPr>
        <w:spacing w:after="0" w:line="480" w:lineRule="auto"/>
        <w:ind w:left="90" w:firstLine="630"/>
        <w:jc w:val="both"/>
        <w:rPr>
          <w:rFonts w:ascii="Times New Roman" w:hAnsi="Times New Roman"/>
          <w:sz w:val="24"/>
          <w:szCs w:val="24"/>
          <w:lang w:val="sv-SE"/>
        </w:rPr>
      </w:pPr>
      <w:r w:rsidRPr="00DF7FD8">
        <w:rPr>
          <w:rFonts w:ascii="Times New Roman" w:hAnsi="Times New Roman"/>
          <w:sz w:val="24"/>
          <w:szCs w:val="24"/>
          <w:lang w:val="sv-SE"/>
        </w:rPr>
        <w:t xml:space="preserve">Berdasarkan grafik diatas didapatkan gambaran </w:t>
      </w:r>
      <w:r w:rsidR="004B51B7">
        <w:rPr>
          <w:rFonts w:ascii="Times New Roman" w:hAnsi="Times New Roman"/>
          <w:sz w:val="24"/>
          <w:szCs w:val="24"/>
          <w:lang w:val="sv-SE"/>
        </w:rPr>
        <w:t xml:space="preserve">balita gemuk sebanyak 5,1%, balita </w:t>
      </w:r>
      <w:r w:rsidRPr="00DF7FD8">
        <w:rPr>
          <w:rFonts w:ascii="Times New Roman" w:hAnsi="Times New Roman"/>
          <w:sz w:val="24"/>
          <w:szCs w:val="24"/>
          <w:lang w:val="sv-SE"/>
        </w:rPr>
        <w:t xml:space="preserve">kurus 5,5% dan sangat kurus sebanyak 0.6%. Artinya di </w:t>
      </w:r>
      <w:r w:rsidRPr="00DF7FD8">
        <w:rPr>
          <w:rFonts w:ascii="Times New Roman" w:hAnsi="Times New Roman"/>
          <w:sz w:val="24"/>
          <w:szCs w:val="24"/>
          <w:lang w:val="sv-SE"/>
        </w:rPr>
        <w:lastRenderedPageBreak/>
        <w:t>Puskesmas Tigo Baleh masih terdapat dua masalah bersamaan yaitu gizi lebih dan gizi kurang yang penanggulangannya masing masing berbeda. Keadaan status sangat kurus ini masih dibawah SPM</w:t>
      </w:r>
      <w:r w:rsidR="004B51B7">
        <w:rPr>
          <w:rFonts w:ascii="Times New Roman" w:hAnsi="Times New Roman"/>
          <w:sz w:val="24"/>
          <w:szCs w:val="24"/>
          <w:lang w:val="sv-SE"/>
        </w:rPr>
        <w:t xml:space="preserve"> nasional (&lt;2,1%)</w:t>
      </w:r>
      <w:r w:rsidRPr="00DF7FD8">
        <w:rPr>
          <w:rFonts w:ascii="Times New Roman" w:hAnsi="Times New Roman"/>
          <w:sz w:val="24"/>
          <w:szCs w:val="24"/>
          <w:lang w:val="sv-SE"/>
        </w:rPr>
        <w:t xml:space="preserve">. </w:t>
      </w:r>
    </w:p>
    <w:p w:rsidR="00381EB7" w:rsidRPr="00D67992" w:rsidRDefault="00381EB7" w:rsidP="00381EB7">
      <w:pPr>
        <w:spacing w:after="0" w:line="240" w:lineRule="auto"/>
        <w:ind w:left="90" w:firstLine="630"/>
        <w:jc w:val="center"/>
        <w:rPr>
          <w:rFonts w:ascii="Times New Roman" w:hAnsi="Times New Roman"/>
          <w:b/>
          <w:sz w:val="24"/>
          <w:szCs w:val="24"/>
          <w:lang w:val="sv-SE"/>
        </w:rPr>
      </w:pPr>
      <w:r w:rsidRPr="00D67992">
        <w:rPr>
          <w:rFonts w:ascii="Times New Roman" w:hAnsi="Times New Roman"/>
          <w:b/>
          <w:sz w:val="24"/>
          <w:szCs w:val="24"/>
          <w:lang w:val="sv-SE"/>
        </w:rPr>
        <w:t>Gambar 2.1</w:t>
      </w:r>
      <w:r>
        <w:rPr>
          <w:rFonts w:ascii="Times New Roman" w:hAnsi="Times New Roman"/>
          <w:b/>
          <w:sz w:val="24"/>
          <w:szCs w:val="24"/>
          <w:lang w:val="sv-SE"/>
        </w:rPr>
        <w:t>9</w:t>
      </w:r>
    </w:p>
    <w:p w:rsidR="00381EB7" w:rsidRDefault="00381EB7" w:rsidP="00381EB7">
      <w:pPr>
        <w:spacing w:after="0" w:line="240" w:lineRule="auto"/>
        <w:ind w:left="90" w:firstLine="630"/>
        <w:jc w:val="center"/>
        <w:rPr>
          <w:rFonts w:ascii="Times New Roman" w:hAnsi="Times New Roman"/>
          <w:b/>
          <w:sz w:val="24"/>
          <w:szCs w:val="24"/>
          <w:lang w:val="sv-SE"/>
        </w:rPr>
      </w:pPr>
      <w:r w:rsidRPr="00D67992">
        <w:rPr>
          <w:rFonts w:ascii="Times New Roman" w:hAnsi="Times New Roman"/>
          <w:b/>
          <w:sz w:val="24"/>
          <w:szCs w:val="24"/>
          <w:lang w:val="sv-SE"/>
        </w:rPr>
        <w:t xml:space="preserve">Status </w:t>
      </w:r>
      <w:r w:rsidR="004B51B7">
        <w:rPr>
          <w:rFonts w:ascii="Times New Roman" w:hAnsi="Times New Roman"/>
          <w:b/>
          <w:sz w:val="24"/>
          <w:szCs w:val="24"/>
          <w:lang w:val="sv-SE"/>
        </w:rPr>
        <w:t>g</w:t>
      </w:r>
      <w:r w:rsidRPr="00D67992">
        <w:rPr>
          <w:rFonts w:ascii="Times New Roman" w:hAnsi="Times New Roman"/>
          <w:b/>
          <w:sz w:val="24"/>
          <w:szCs w:val="24"/>
          <w:lang w:val="sv-SE"/>
        </w:rPr>
        <w:t xml:space="preserve">izi </w:t>
      </w:r>
      <w:r w:rsidR="004B51B7">
        <w:rPr>
          <w:rFonts w:ascii="Times New Roman" w:hAnsi="Times New Roman"/>
          <w:b/>
          <w:sz w:val="24"/>
          <w:szCs w:val="24"/>
          <w:lang w:val="sv-SE"/>
        </w:rPr>
        <w:t>b</w:t>
      </w:r>
      <w:r w:rsidRPr="00D67992">
        <w:rPr>
          <w:rFonts w:ascii="Times New Roman" w:hAnsi="Times New Roman"/>
          <w:b/>
          <w:sz w:val="24"/>
          <w:szCs w:val="24"/>
          <w:lang w:val="sv-SE"/>
        </w:rPr>
        <w:t>alita berdasarkan Berat Badan/</w:t>
      </w:r>
      <w:r>
        <w:rPr>
          <w:rFonts w:ascii="Times New Roman" w:hAnsi="Times New Roman"/>
          <w:b/>
          <w:sz w:val="24"/>
          <w:szCs w:val="24"/>
          <w:lang w:val="sv-SE"/>
        </w:rPr>
        <w:t xml:space="preserve">Umur </w:t>
      </w:r>
    </w:p>
    <w:p w:rsidR="00381EB7" w:rsidRDefault="00381EB7" w:rsidP="00381EB7">
      <w:pPr>
        <w:spacing w:after="0" w:line="240" w:lineRule="auto"/>
        <w:ind w:left="90" w:firstLine="630"/>
        <w:jc w:val="center"/>
        <w:rPr>
          <w:rFonts w:ascii="Times New Roman" w:hAnsi="Times New Roman"/>
          <w:sz w:val="24"/>
          <w:szCs w:val="24"/>
          <w:lang w:val="sv-SE"/>
        </w:rPr>
      </w:pPr>
      <w:r w:rsidRPr="00D67992">
        <w:rPr>
          <w:rFonts w:ascii="Times New Roman" w:hAnsi="Times New Roman"/>
          <w:b/>
          <w:sz w:val="24"/>
          <w:szCs w:val="24"/>
          <w:lang w:val="sv-SE"/>
        </w:rPr>
        <w:t>Puskesmas Tigo Baleh Tahun</w:t>
      </w:r>
      <w:r>
        <w:rPr>
          <w:rFonts w:ascii="Times New Roman" w:hAnsi="Times New Roman"/>
          <w:sz w:val="24"/>
          <w:szCs w:val="24"/>
          <w:lang w:val="sv-SE"/>
        </w:rPr>
        <w:t xml:space="preserve"> </w:t>
      </w:r>
      <w:r w:rsidRPr="00D67992">
        <w:rPr>
          <w:rFonts w:ascii="Times New Roman" w:hAnsi="Times New Roman"/>
          <w:b/>
          <w:sz w:val="24"/>
          <w:szCs w:val="24"/>
          <w:lang w:val="sv-SE"/>
        </w:rPr>
        <w:t>2012</w:t>
      </w:r>
    </w:p>
    <w:p w:rsidR="00381EB7" w:rsidRDefault="00381EB7" w:rsidP="004B51B7">
      <w:pPr>
        <w:spacing w:after="0" w:line="240" w:lineRule="auto"/>
        <w:ind w:left="90" w:firstLine="630"/>
        <w:jc w:val="both"/>
        <w:rPr>
          <w:rFonts w:ascii="Times New Roman" w:hAnsi="Times New Roman"/>
          <w:sz w:val="24"/>
          <w:szCs w:val="24"/>
          <w:lang w:val="sv-SE"/>
        </w:rPr>
      </w:pPr>
      <w:r w:rsidRPr="00D67992">
        <w:rPr>
          <w:rFonts w:ascii="Times New Roman" w:hAnsi="Times New Roman"/>
          <w:noProof/>
          <w:sz w:val="24"/>
          <w:szCs w:val="24"/>
        </w:rPr>
        <w:drawing>
          <wp:inline distT="0" distB="0" distL="0" distR="0">
            <wp:extent cx="4922227" cy="2795953"/>
            <wp:effectExtent l="19050" t="0" r="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B51B7" w:rsidRPr="004B51B7" w:rsidRDefault="004B51B7" w:rsidP="004B51B7">
      <w:pPr>
        <w:spacing w:after="0" w:line="360" w:lineRule="auto"/>
        <w:ind w:left="90" w:firstLine="630"/>
        <w:jc w:val="both"/>
        <w:rPr>
          <w:rFonts w:ascii="Times New Roman" w:hAnsi="Times New Roman"/>
          <w:i/>
          <w:sz w:val="24"/>
          <w:szCs w:val="24"/>
          <w:lang w:val="sv-SE"/>
        </w:rPr>
      </w:pPr>
      <w:r w:rsidRPr="004B51B7">
        <w:rPr>
          <w:rFonts w:ascii="Times New Roman" w:hAnsi="Times New Roman"/>
          <w:i/>
          <w:sz w:val="24"/>
          <w:szCs w:val="24"/>
          <w:lang w:val="sv-SE"/>
        </w:rPr>
        <w:t>Sumber: laporan tahunan</w:t>
      </w:r>
    </w:p>
    <w:p w:rsidR="00D67992" w:rsidRDefault="00DF7FD8" w:rsidP="004B51B7">
      <w:pPr>
        <w:spacing w:after="0" w:line="360" w:lineRule="auto"/>
        <w:ind w:firstLine="720"/>
        <w:jc w:val="both"/>
        <w:rPr>
          <w:rFonts w:ascii="Times New Roman" w:hAnsi="Times New Roman"/>
          <w:sz w:val="24"/>
          <w:szCs w:val="24"/>
          <w:lang w:val="sv-SE"/>
        </w:rPr>
      </w:pPr>
      <w:r>
        <w:rPr>
          <w:rFonts w:ascii="Times New Roman" w:hAnsi="Times New Roman"/>
          <w:sz w:val="24"/>
          <w:szCs w:val="24"/>
          <w:lang w:val="sv-SE"/>
        </w:rPr>
        <w:t xml:space="preserve">Berdasarkan </w:t>
      </w:r>
      <w:r w:rsidR="004B51B7">
        <w:rPr>
          <w:rFonts w:ascii="Times New Roman" w:hAnsi="Times New Roman"/>
          <w:sz w:val="24"/>
          <w:szCs w:val="24"/>
          <w:lang w:val="sv-SE"/>
        </w:rPr>
        <w:t>g</w:t>
      </w:r>
      <w:r>
        <w:rPr>
          <w:rFonts w:ascii="Times New Roman" w:hAnsi="Times New Roman"/>
          <w:sz w:val="24"/>
          <w:szCs w:val="24"/>
          <w:lang w:val="sv-SE"/>
        </w:rPr>
        <w:t xml:space="preserve">rafik diatas, </w:t>
      </w:r>
      <w:r w:rsidR="008E111F">
        <w:rPr>
          <w:rFonts w:ascii="Times New Roman" w:hAnsi="Times New Roman"/>
          <w:sz w:val="24"/>
          <w:szCs w:val="24"/>
          <w:lang w:val="sv-SE"/>
        </w:rPr>
        <w:t xml:space="preserve">balita yang memiliki gizi </w:t>
      </w:r>
      <w:r>
        <w:rPr>
          <w:rFonts w:ascii="Times New Roman" w:hAnsi="Times New Roman"/>
          <w:sz w:val="24"/>
          <w:szCs w:val="24"/>
          <w:lang w:val="sv-SE"/>
        </w:rPr>
        <w:t xml:space="preserve">lebih di Puskesmas Tigo Baleh  sebesar 1.9%. Balita dengan status gizi kurang dan sangat kurang adalah </w:t>
      </w:r>
      <w:r w:rsidR="008E111F">
        <w:rPr>
          <w:rFonts w:ascii="Times New Roman" w:hAnsi="Times New Roman"/>
          <w:sz w:val="24"/>
          <w:szCs w:val="24"/>
          <w:lang w:val="sv-SE"/>
        </w:rPr>
        <w:t xml:space="preserve">8.5% dan 1.1%. Masalah gizi balita seperti ini setiap tahunnya selalu ada, walaupun masih jauh dibawah SPM. Berbagai penyebab diantaranya adalah status gizi ibu sebelum hamil, selama hamil dan selama menyusui. </w:t>
      </w:r>
    </w:p>
    <w:p w:rsidR="008E111F" w:rsidRPr="00957A1C" w:rsidRDefault="008E111F" w:rsidP="00324AAE">
      <w:pPr>
        <w:spacing w:after="0" w:line="360" w:lineRule="auto"/>
        <w:ind w:firstLine="720"/>
        <w:jc w:val="both"/>
        <w:rPr>
          <w:rFonts w:ascii="Times New Roman" w:hAnsi="Times New Roman"/>
          <w:sz w:val="24"/>
          <w:szCs w:val="24"/>
          <w:lang w:val="sv-SE"/>
        </w:rPr>
      </w:pPr>
      <w:r>
        <w:rPr>
          <w:rFonts w:ascii="Times New Roman" w:hAnsi="Times New Roman"/>
          <w:sz w:val="24"/>
          <w:szCs w:val="24"/>
          <w:lang w:val="sv-SE"/>
        </w:rPr>
        <w:t xml:space="preserve">Dapat kita simpulkan masalah gizi balita, </w:t>
      </w:r>
      <w:r w:rsidR="004B51B7">
        <w:rPr>
          <w:rFonts w:ascii="Times New Roman" w:hAnsi="Times New Roman"/>
          <w:sz w:val="24"/>
          <w:szCs w:val="24"/>
          <w:lang w:val="sv-SE"/>
        </w:rPr>
        <w:t xml:space="preserve">tidak terlepas dari penanganan </w:t>
      </w:r>
      <w:r>
        <w:rPr>
          <w:rFonts w:ascii="Times New Roman" w:hAnsi="Times New Roman"/>
          <w:sz w:val="24"/>
          <w:szCs w:val="24"/>
          <w:lang w:val="sv-SE"/>
        </w:rPr>
        <w:t>satu sektor saja. Penanganan masalah gizi balita akan berhasil jika semua lintas sektor berperan serta aktif dan berkomitmen yang kuat mewujudkan manusia berkualitas.</w:t>
      </w:r>
    </w:p>
    <w:sectPr w:rsidR="008E111F" w:rsidRPr="00957A1C" w:rsidSect="00A403C7">
      <w:headerReference w:type="default" r:id="rId27"/>
      <w:footerReference w:type="default" r:id="rId28"/>
      <w:footerReference w:type="first" r:id="rId29"/>
      <w:pgSz w:w="11909" w:h="16834" w:code="9"/>
      <w:pgMar w:top="1701" w:right="2009"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56" w:rsidRDefault="00F82D56" w:rsidP="005448F2">
      <w:pPr>
        <w:spacing w:after="0" w:line="240" w:lineRule="auto"/>
      </w:pPr>
      <w:r>
        <w:separator/>
      </w:r>
    </w:p>
  </w:endnote>
  <w:endnote w:type="continuationSeparator" w:id="1">
    <w:p w:rsidR="00F82D56" w:rsidRDefault="00F82D56" w:rsidP="0054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rsidR="00A4309A" w:rsidRDefault="00A4309A">
        <w:pPr>
          <w:pStyle w:val="Footer"/>
          <w:pBdr>
            <w:top w:val="single" w:sz="24" w:space="5" w:color="9BBB59" w:themeColor="accent3"/>
          </w:pBdr>
          <w:jc w:val="right"/>
          <w:rPr>
            <w:i/>
            <w:iCs/>
            <w:color w:val="8C8C8C" w:themeColor="background1" w:themeShade="8C"/>
          </w:rPr>
        </w:pPr>
        <w:r>
          <w:rPr>
            <w:i/>
            <w:iCs/>
            <w:color w:val="8C8C8C" w:themeColor="background1" w:themeShade="8C"/>
          </w:rPr>
          <w:t>Universitas Indonesia</w:t>
        </w:r>
      </w:p>
    </w:sdtContent>
  </w:sdt>
  <w:p w:rsidR="00A4309A" w:rsidRDefault="00A43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118"/>
      <w:docPartObj>
        <w:docPartGallery w:val="Page Numbers (Bottom of Page)"/>
        <w:docPartUnique/>
      </w:docPartObj>
    </w:sdtPr>
    <w:sdtContent>
      <w:p w:rsidR="00A4309A" w:rsidRDefault="00B0760B">
        <w:pPr>
          <w:pStyle w:val="Footer"/>
          <w:jc w:val="center"/>
        </w:pPr>
        <w:fldSimple w:instr=" PAGE   \* MERGEFORMAT ">
          <w:r w:rsidR="001F76E3">
            <w:rPr>
              <w:noProof/>
            </w:rPr>
            <w:t>1</w:t>
          </w:r>
        </w:fldSimple>
      </w:p>
    </w:sdtContent>
  </w:sdt>
  <w:p w:rsidR="00A4309A" w:rsidRDefault="00A4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56" w:rsidRDefault="00F82D56" w:rsidP="005448F2">
      <w:pPr>
        <w:spacing w:after="0" w:line="240" w:lineRule="auto"/>
      </w:pPr>
      <w:r>
        <w:separator/>
      </w:r>
    </w:p>
  </w:footnote>
  <w:footnote w:type="continuationSeparator" w:id="1">
    <w:p w:rsidR="00F82D56" w:rsidRDefault="00F82D56" w:rsidP="0054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115"/>
      <w:docPartObj>
        <w:docPartGallery w:val="Page Numbers (Top of Page)"/>
        <w:docPartUnique/>
      </w:docPartObj>
    </w:sdtPr>
    <w:sdtContent>
      <w:p w:rsidR="00A4309A" w:rsidRDefault="00B0760B">
        <w:pPr>
          <w:pStyle w:val="Header"/>
          <w:jc w:val="right"/>
        </w:pPr>
        <w:fldSimple w:instr=" PAGE   \* MERGEFORMAT ">
          <w:r w:rsidR="001F76E3">
            <w:rPr>
              <w:noProof/>
            </w:rPr>
            <w:t>2</w:t>
          </w:r>
        </w:fldSimple>
      </w:p>
    </w:sdtContent>
  </w:sdt>
  <w:p w:rsidR="00A4309A" w:rsidRDefault="00A4309A" w:rsidP="00696E82">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28A5"/>
    <w:multiLevelType w:val="singleLevel"/>
    <w:tmpl w:val="F32C76F2"/>
    <w:lvl w:ilvl="0">
      <w:start w:val="2"/>
      <w:numFmt w:val="bullet"/>
      <w:lvlText w:val="-"/>
      <w:lvlJc w:val="left"/>
      <w:pPr>
        <w:tabs>
          <w:tab w:val="num" w:pos="780"/>
        </w:tabs>
        <w:ind w:left="780" w:hanging="360"/>
      </w:pPr>
      <w:rPr>
        <w:rFonts w:hint="default"/>
      </w:rPr>
    </w:lvl>
  </w:abstractNum>
  <w:abstractNum w:abstractNumId="1">
    <w:nsid w:val="3304566F"/>
    <w:multiLevelType w:val="hybridMultilevel"/>
    <w:tmpl w:val="4B987A50"/>
    <w:lvl w:ilvl="0" w:tplc="46A20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B1239"/>
    <w:multiLevelType w:val="multilevel"/>
    <w:tmpl w:val="B0A8C992"/>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6164A"/>
    <w:multiLevelType w:val="hybridMultilevel"/>
    <w:tmpl w:val="4F7843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D2A3A"/>
    <w:multiLevelType w:val="hybridMultilevel"/>
    <w:tmpl w:val="1E4EFE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A0C8D"/>
    <w:multiLevelType w:val="hybridMultilevel"/>
    <w:tmpl w:val="5EC06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9895EA4"/>
    <w:multiLevelType w:val="hybridMultilevel"/>
    <w:tmpl w:val="20E42B62"/>
    <w:lvl w:ilvl="0" w:tplc="8F3C9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4478E"/>
    <w:multiLevelType w:val="hybridMultilevel"/>
    <w:tmpl w:val="D50CDA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437E2"/>
    <w:multiLevelType w:val="singleLevel"/>
    <w:tmpl w:val="3F6A19F6"/>
    <w:lvl w:ilvl="0">
      <w:start w:val="1"/>
      <w:numFmt w:val="upperLetter"/>
      <w:pStyle w:val="Heading4"/>
      <w:lvlText w:val="%1."/>
      <w:lvlJc w:val="left"/>
      <w:pPr>
        <w:tabs>
          <w:tab w:val="num" w:pos="360"/>
        </w:tabs>
        <w:ind w:left="360" w:hanging="360"/>
      </w:pPr>
      <w:rPr>
        <w:rFonts w:hint="default"/>
      </w:rPr>
    </w:lvl>
  </w:abstractNum>
  <w:abstractNum w:abstractNumId="9">
    <w:nsid w:val="56FB29C3"/>
    <w:multiLevelType w:val="hybridMultilevel"/>
    <w:tmpl w:val="94923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2436E8"/>
    <w:multiLevelType w:val="hybridMultilevel"/>
    <w:tmpl w:val="C05AE6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D60D2C"/>
    <w:multiLevelType w:val="hybridMultilevel"/>
    <w:tmpl w:val="5AF26A1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541BE"/>
    <w:multiLevelType w:val="hybridMultilevel"/>
    <w:tmpl w:val="B6205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5"/>
  </w:num>
  <w:num w:numId="6">
    <w:abstractNumId w:val="4"/>
  </w:num>
  <w:num w:numId="7">
    <w:abstractNumId w:val="8"/>
  </w:num>
  <w:num w:numId="8">
    <w:abstractNumId w:val="9"/>
  </w:num>
  <w:num w:numId="9">
    <w:abstractNumId w:val="7"/>
  </w:num>
  <w:num w:numId="10">
    <w:abstractNumId w:val="12"/>
  </w:num>
  <w:num w:numId="11">
    <w:abstractNumId w:val="3"/>
  </w:num>
  <w:num w:numId="12">
    <w:abstractNumId w:val="2"/>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B1275F"/>
    <w:rsid w:val="00011A4C"/>
    <w:rsid w:val="00025FC0"/>
    <w:rsid w:val="0003016D"/>
    <w:rsid w:val="00031454"/>
    <w:rsid w:val="00072054"/>
    <w:rsid w:val="0008165C"/>
    <w:rsid w:val="00086A82"/>
    <w:rsid w:val="000B5749"/>
    <w:rsid w:val="000D25AF"/>
    <w:rsid w:val="000E2BE2"/>
    <w:rsid w:val="000E2E3C"/>
    <w:rsid w:val="000F5B3F"/>
    <w:rsid w:val="000F6E55"/>
    <w:rsid w:val="00101696"/>
    <w:rsid w:val="0010462F"/>
    <w:rsid w:val="00107131"/>
    <w:rsid w:val="001168D9"/>
    <w:rsid w:val="00120089"/>
    <w:rsid w:val="001214DC"/>
    <w:rsid w:val="00142435"/>
    <w:rsid w:val="00146DA0"/>
    <w:rsid w:val="00155DEE"/>
    <w:rsid w:val="00183C8B"/>
    <w:rsid w:val="00191567"/>
    <w:rsid w:val="001A1056"/>
    <w:rsid w:val="001B2130"/>
    <w:rsid w:val="001B34F5"/>
    <w:rsid w:val="001B7A90"/>
    <w:rsid w:val="001E5C15"/>
    <w:rsid w:val="001F76E3"/>
    <w:rsid w:val="0020137D"/>
    <w:rsid w:val="00222472"/>
    <w:rsid w:val="00225C85"/>
    <w:rsid w:val="00236DF5"/>
    <w:rsid w:val="002629DD"/>
    <w:rsid w:val="00265F9E"/>
    <w:rsid w:val="00267A99"/>
    <w:rsid w:val="002A5D29"/>
    <w:rsid w:val="002B4E29"/>
    <w:rsid w:val="002C5E9B"/>
    <w:rsid w:val="002C7907"/>
    <w:rsid w:val="002D6D99"/>
    <w:rsid w:val="002E3FA7"/>
    <w:rsid w:val="00301032"/>
    <w:rsid w:val="00305E79"/>
    <w:rsid w:val="0031609E"/>
    <w:rsid w:val="00324AAE"/>
    <w:rsid w:val="00331CF7"/>
    <w:rsid w:val="00343F0A"/>
    <w:rsid w:val="0035109B"/>
    <w:rsid w:val="00376403"/>
    <w:rsid w:val="00381EB7"/>
    <w:rsid w:val="00383C81"/>
    <w:rsid w:val="003A22E5"/>
    <w:rsid w:val="003B0520"/>
    <w:rsid w:val="003B36CB"/>
    <w:rsid w:val="003B4937"/>
    <w:rsid w:val="003B6615"/>
    <w:rsid w:val="003C7FB1"/>
    <w:rsid w:val="003D1996"/>
    <w:rsid w:val="003D568B"/>
    <w:rsid w:val="003F2189"/>
    <w:rsid w:val="0040056B"/>
    <w:rsid w:val="00440C0E"/>
    <w:rsid w:val="0044408F"/>
    <w:rsid w:val="00462B4D"/>
    <w:rsid w:val="0046465C"/>
    <w:rsid w:val="004721E4"/>
    <w:rsid w:val="004778FF"/>
    <w:rsid w:val="004A320E"/>
    <w:rsid w:val="004A4CC0"/>
    <w:rsid w:val="004B51B7"/>
    <w:rsid w:val="004C191D"/>
    <w:rsid w:val="004C7DBD"/>
    <w:rsid w:val="004E521D"/>
    <w:rsid w:val="004F393C"/>
    <w:rsid w:val="004F7B46"/>
    <w:rsid w:val="0050041F"/>
    <w:rsid w:val="00542C0C"/>
    <w:rsid w:val="005448F2"/>
    <w:rsid w:val="00546366"/>
    <w:rsid w:val="0057521F"/>
    <w:rsid w:val="005966C1"/>
    <w:rsid w:val="005A4E84"/>
    <w:rsid w:val="005C73B8"/>
    <w:rsid w:val="005D151E"/>
    <w:rsid w:val="005D76EE"/>
    <w:rsid w:val="005E7777"/>
    <w:rsid w:val="005F642E"/>
    <w:rsid w:val="00612FEC"/>
    <w:rsid w:val="00636367"/>
    <w:rsid w:val="006371C4"/>
    <w:rsid w:val="0065075D"/>
    <w:rsid w:val="00654AC5"/>
    <w:rsid w:val="006811F8"/>
    <w:rsid w:val="00684DF8"/>
    <w:rsid w:val="00686FC7"/>
    <w:rsid w:val="00690ABA"/>
    <w:rsid w:val="00696E82"/>
    <w:rsid w:val="00697837"/>
    <w:rsid w:val="006C2448"/>
    <w:rsid w:val="006D34AE"/>
    <w:rsid w:val="00747FC6"/>
    <w:rsid w:val="007852BB"/>
    <w:rsid w:val="007A2B0D"/>
    <w:rsid w:val="007A4068"/>
    <w:rsid w:val="007B01A8"/>
    <w:rsid w:val="007D3064"/>
    <w:rsid w:val="007D52A6"/>
    <w:rsid w:val="007F27C6"/>
    <w:rsid w:val="008268B2"/>
    <w:rsid w:val="00845E87"/>
    <w:rsid w:val="00854055"/>
    <w:rsid w:val="00856E6B"/>
    <w:rsid w:val="008643FF"/>
    <w:rsid w:val="008701EB"/>
    <w:rsid w:val="00872A79"/>
    <w:rsid w:val="008A2D6A"/>
    <w:rsid w:val="008B6628"/>
    <w:rsid w:val="008D0B20"/>
    <w:rsid w:val="008D198F"/>
    <w:rsid w:val="008D41BE"/>
    <w:rsid w:val="008E111F"/>
    <w:rsid w:val="009004C8"/>
    <w:rsid w:val="00901D11"/>
    <w:rsid w:val="00914E42"/>
    <w:rsid w:val="0092246B"/>
    <w:rsid w:val="0092740A"/>
    <w:rsid w:val="009571D7"/>
    <w:rsid w:val="009605D9"/>
    <w:rsid w:val="009876B0"/>
    <w:rsid w:val="009949D8"/>
    <w:rsid w:val="009A3DAD"/>
    <w:rsid w:val="009B686E"/>
    <w:rsid w:val="009C1A52"/>
    <w:rsid w:val="009C729A"/>
    <w:rsid w:val="009F136C"/>
    <w:rsid w:val="009F1C47"/>
    <w:rsid w:val="009F3DF0"/>
    <w:rsid w:val="00A21A75"/>
    <w:rsid w:val="00A24BEC"/>
    <w:rsid w:val="00A403C7"/>
    <w:rsid w:val="00A4309A"/>
    <w:rsid w:val="00A612C8"/>
    <w:rsid w:val="00A872F8"/>
    <w:rsid w:val="00AB1C27"/>
    <w:rsid w:val="00AB3294"/>
    <w:rsid w:val="00AD1134"/>
    <w:rsid w:val="00AF6CBB"/>
    <w:rsid w:val="00B0392E"/>
    <w:rsid w:val="00B0760B"/>
    <w:rsid w:val="00B10F90"/>
    <w:rsid w:val="00B1275F"/>
    <w:rsid w:val="00B205E8"/>
    <w:rsid w:val="00B25EDB"/>
    <w:rsid w:val="00B5119C"/>
    <w:rsid w:val="00B51A9B"/>
    <w:rsid w:val="00B56DB4"/>
    <w:rsid w:val="00B577DA"/>
    <w:rsid w:val="00B66C93"/>
    <w:rsid w:val="00B76DAB"/>
    <w:rsid w:val="00B814C1"/>
    <w:rsid w:val="00B9237B"/>
    <w:rsid w:val="00B9470D"/>
    <w:rsid w:val="00BD0579"/>
    <w:rsid w:val="00BD4897"/>
    <w:rsid w:val="00C0554A"/>
    <w:rsid w:val="00C14138"/>
    <w:rsid w:val="00C22890"/>
    <w:rsid w:val="00C23C42"/>
    <w:rsid w:val="00C32752"/>
    <w:rsid w:val="00C36912"/>
    <w:rsid w:val="00C36E8F"/>
    <w:rsid w:val="00C60003"/>
    <w:rsid w:val="00C736B2"/>
    <w:rsid w:val="00C753AE"/>
    <w:rsid w:val="00C86C01"/>
    <w:rsid w:val="00C90373"/>
    <w:rsid w:val="00CA618E"/>
    <w:rsid w:val="00CC5368"/>
    <w:rsid w:val="00CD74DE"/>
    <w:rsid w:val="00CE5923"/>
    <w:rsid w:val="00D04302"/>
    <w:rsid w:val="00D25362"/>
    <w:rsid w:val="00D4171E"/>
    <w:rsid w:val="00D44D0F"/>
    <w:rsid w:val="00D502BC"/>
    <w:rsid w:val="00D671B5"/>
    <w:rsid w:val="00D67992"/>
    <w:rsid w:val="00D96E3B"/>
    <w:rsid w:val="00DA5D90"/>
    <w:rsid w:val="00DB1AEA"/>
    <w:rsid w:val="00DC7614"/>
    <w:rsid w:val="00DD52D8"/>
    <w:rsid w:val="00DF7FD8"/>
    <w:rsid w:val="00E004CC"/>
    <w:rsid w:val="00E0736E"/>
    <w:rsid w:val="00E22F69"/>
    <w:rsid w:val="00E46361"/>
    <w:rsid w:val="00E83972"/>
    <w:rsid w:val="00E85D2C"/>
    <w:rsid w:val="00E8787E"/>
    <w:rsid w:val="00E9535E"/>
    <w:rsid w:val="00ED5A14"/>
    <w:rsid w:val="00F4697C"/>
    <w:rsid w:val="00F5115F"/>
    <w:rsid w:val="00F52611"/>
    <w:rsid w:val="00F614AE"/>
    <w:rsid w:val="00F82D56"/>
    <w:rsid w:val="00F86954"/>
    <w:rsid w:val="00FB0F82"/>
    <w:rsid w:val="00FB2258"/>
    <w:rsid w:val="00FC0022"/>
    <w:rsid w:val="00FC4099"/>
    <w:rsid w:val="00FD2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Grid 3" w:uiPriority="0"/>
    <w:lsdException w:name="Table Grid 5" w:uiPriority="0"/>
    <w:lsdException w:name="Table Grid 7" w:uiPriority="0"/>
    <w:lsdException w:name="Table List 1" w:uiPriority="0"/>
    <w:lsdException w:name="Table List 2" w:uiPriority="0"/>
    <w:lsdException w:name="Table List 4" w:uiPriority="0"/>
    <w:lsdException w:name="Table List 7" w:uiPriority="0"/>
    <w:lsdException w:name="Table List 8" w:uiPriority="0"/>
    <w:lsdException w:name="Table Professional"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56"/>
  </w:style>
  <w:style w:type="paragraph" w:styleId="Heading1">
    <w:name w:val="heading 1"/>
    <w:basedOn w:val="Normal"/>
    <w:next w:val="Normal"/>
    <w:link w:val="Heading1Char"/>
    <w:qFormat/>
    <w:rsid w:val="00F86954"/>
    <w:pPr>
      <w:keepNext/>
      <w:spacing w:after="0" w:line="240" w:lineRule="auto"/>
      <w:jc w:val="center"/>
      <w:outlineLvl w:val="0"/>
    </w:pPr>
    <w:rPr>
      <w:rFonts w:ascii="Times New Roman" w:eastAsia="Times New Roman" w:hAnsi="Times New Roman" w:cs="Times New Roman"/>
      <w:sz w:val="48"/>
      <w:szCs w:val="20"/>
    </w:rPr>
  </w:style>
  <w:style w:type="paragraph" w:styleId="Heading2">
    <w:name w:val="heading 2"/>
    <w:basedOn w:val="Normal"/>
    <w:next w:val="Normal"/>
    <w:link w:val="Heading2Char"/>
    <w:qFormat/>
    <w:rsid w:val="00F86954"/>
    <w:pPr>
      <w:keepNext/>
      <w:spacing w:after="0" w:line="240" w:lineRule="auto"/>
      <w:jc w:val="center"/>
      <w:outlineLvl w:val="1"/>
    </w:pPr>
    <w:rPr>
      <w:rFonts w:ascii="Times New Roman" w:eastAsia="Times New Roman" w:hAnsi="Times New Roman" w:cs="Times New Roman"/>
      <w:sz w:val="36"/>
      <w:szCs w:val="20"/>
    </w:rPr>
  </w:style>
  <w:style w:type="paragraph" w:styleId="Heading3">
    <w:name w:val="heading 3"/>
    <w:basedOn w:val="Normal"/>
    <w:next w:val="Normal"/>
    <w:link w:val="Heading3Char"/>
    <w:qFormat/>
    <w:rsid w:val="00F86954"/>
    <w:pPr>
      <w:keepNext/>
      <w:spacing w:after="0" w:line="48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86954"/>
    <w:pPr>
      <w:keepNext/>
      <w:numPr>
        <w:numId w:val="7"/>
      </w:numPr>
      <w:spacing w:after="0" w:line="36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C73B8"/>
    <w:pPr>
      <w:keepNext/>
      <w:spacing w:after="0" w:line="48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F86954"/>
    <w:pPr>
      <w:keepNext/>
      <w:spacing w:after="0" w:line="240" w:lineRule="auto"/>
      <w:outlineLvl w:val="5"/>
    </w:pPr>
    <w:rPr>
      <w:rFonts w:ascii="Arial" w:eastAsia="Times New Roman" w:hAnsi="Arial" w:cs="Times New Roman"/>
      <w:b/>
      <w:snapToGrid w:val="0"/>
      <w:color w:val="000000"/>
      <w:sz w:val="28"/>
      <w:szCs w:val="20"/>
    </w:rPr>
  </w:style>
  <w:style w:type="paragraph" w:styleId="Heading7">
    <w:name w:val="heading 7"/>
    <w:basedOn w:val="Normal"/>
    <w:next w:val="Normal"/>
    <w:link w:val="Heading7Char"/>
    <w:qFormat/>
    <w:rsid w:val="00F86954"/>
    <w:pPr>
      <w:keepNext/>
      <w:tabs>
        <w:tab w:val="left" w:pos="1134"/>
      </w:tabs>
      <w:spacing w:after="0" w:line="480" w:lineRule="auto"/>
      <w:ind w:left="720"/>
      <w:outlineLvl w:val="6"/>
    </w:pPr>
    <w:rPr>
      <w:rFonts w:ascii="Arial" w:eastAsia="Times New Roman" w:hAnsi="Arial" w:cs="Arial"/>
      <w:b/>
      <w:sz w:val="24"/>
      <w:szCs w:val="20"/>
    </w:rPr>
  </w:style>
  <w:style w:type="paragraph" w:styleId="Heading8">
    <w:name w:val="heading 8"/>
    <w:basedOn w:val="Normal"/>
    <w:next w:val="Normal"/>
    <w:link w:val="Heading8Char"/>
    <w:unhideWhenUsed/>
    <w:qFormat/>
    <w:rsid w:val="00AB32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86954"/>
    <w:pPr>
      <w:keepNext/>
      <w:spacing w:after="0" w:line="480" w:lineRule="auto"/>
      <w:jc w:val="center"/>
      <w:outlineLvl w:val="8"/>
    </w:pPr>
    <w:rPr>
      <w:rFonts w:ascii="Arial" w:eastAsia="Times New Roman"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34"/>
    <w:pPr>
      <w:ind w:left="720"/>
      <w:contextualSpacing/>
    </w:pPr>
  </w:style>
  <w:style w:type="table" w:styleId="TableGrid">
    <w:name w:val="Table Grid"/>
    <w:basedOn w:val="TableNormal"/>
    <w:uiPriority w:val="59"/>
    <w:rsid w:val="00B81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rsid w:val="004F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7B46"/>
    <w:rPr>
      <w:rFonts w:ascii="Tahoma" w:hAnsi="Tahoma" w:cs="Tahoma"/>
      <w:sz w:val="16"/>
      <w:szCs w:val="16"/>
    </w:rPr>
  </w:style>
  <w:style w:type="table" w:styleId="MediumShading2-Accent3">
    <w:name w:val="Medium Shading 2 Accent 3"/>
    <w:basedOn w:val="TableNormal"/>
    <w:uiPriority w:val="64"/>
    <w:rsid w:val="00C055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rsid w:val="005C73B8"/>
    <w:rPr>
      <w:rFonts w:ascii="Times New Roman" w:eastAsia="Times New Roman" w:hAnsi="Times New Roman" w:cs="Times New Roman"/>
      <w:b/>
      <w:sz w:val="24"/>
      <w:szCs w:val="20"/>
    </w:rPr>
  </w:style>
  <w:style w:type="table" w:styleId="LightShading-Accent6">
    <w:name w:val="Light Shading Accent 6"/>
    <w:basedOn w:val="TableNormal"/>
    <w:uiPriority w:val="60"/>
    <w:rsid w:val="009571D7"/>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9571D7"/>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Colorful2">
    <w:name w:val="Table Colorful 2"/>
    <w:basedOn w:val="TableNormal"/>
    <w:rsid w:val="009571D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rsid w:val="009571D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List2-Accent1">
    <w:name w:val="Medium List 2 Accent 1"/>
    <w:basedOn w:val="TableNormal"/>
    <w:uiPriority w:val="66"/>
    <w:rsid w:val="009571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9571D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4E52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4">
    <w:name w:val="Colorful Grid Accent 4"/>
    <w:basedOn w:val="TableNormal"/>
    <w:uiPriority w:val="73"/>
    <w:rsid w:val="004E521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Header">
    <w:name w:val="header"/>
    <w:basedOn w:val="Normal"/>
    <w:link w:val="HeaderChar"/>
    <w:unhideWhenUsed/>
    <w:rsid w:val="0054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F2"/>
  </w:style>
  <w:style w:type="paragraph" w:styleId="Footer">
    <w:name w:val="footer"/>
    <w:basedOn w:val="Normal"/>
    <w:link w:val="FooterChar"/>
    <w:uiPriority w:val="99"/>
    <w:unhideWhenUsed/>
    <w:rsid w:val="0054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F2"/>
  </w:style>
  <w:style w:type="paragraph" w:styleId="NoSpacing">
    <w:name w:val="No Spacing"/>
    <w:uiPriority w:val="1"/>
    <w:qFormat/>
    <w:rsid w:val="00845E87"/>
    <w:pPr>
      <w:spacing w:after="0" w:line="240" w:lineRule="auto"/>
    </w:pPr>
  </w:style>
  <w:style w:type="character" w:customStyle="1" w:styleId="Heading8Char">
    <w:name w:val="Heading 8 Char"/>
    <w:basedOn w:val="DefaultParagraphFont"/>
    <w:link w:val="Heading8"/>
    <w:uiPriority w:val="9"/>
    <w:semiHidden/>
    <w:rsid w:val="00AB3294"/>
    <w:rPr>
      <w:rFonts w:asciiTheme="majorHAnsi" w:eastAsiaTheme="majorEastAsia" w:hAnsiTheme="majorHAnsi" w:cstheme="majorBidi"/>
      <w:color w:val="404040" w:themeColor="text1" w:themeTint="BF"/>
      <w:sz w:val="20"/>
      <w:szCs w:val="20"/>
    </w:rPr>
  </w:style>
  <w:style w:type="table" w:styleId="ColorfulShading-Accent5">
    <w:name w:val="Colorful Shading Accent 5"/>
    <w:basedOn w:val="TableNormal"/>
    <w:uiPriority w:val="71"/>
    <w:rsid w:val="00AB329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Colorful3">
    <w:name w:val="Table Colorful 3"/>
    <w:basedOn w:val="TableNormal"/>
    <w:rsid w:val="00AB329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Accent1">
    <w:name w:val="Colorful List Accent 1"/>
    <w:basedOn w:val="TableNormal"/>
    <w:uiPriority w:val="72"/>
    <w:rsid w:val="00AB329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3">
    <w:name w:val="Colorful List Accent 3"/>
    <w:basedOn w:val="TableNormal"/>
    <w:uiPriority w:val="72"/>
    <w:rsid w:val="00AB329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Grid3">
    <w:name w:val="Medium Grid 3"/>
    <w:basedOn w:val="TableNormal"/>
    <w:uiPriority w:val="69"/>
    <w:rsid w:val="001214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6">
    <w:name w:val="Dark List Accent 6"/>
    <w:basedOn w:val="TableNormal"/>
    <w:uiPriority w:val="70"/>
    <w:rsid w:val="001214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4">
    <w:name w:val="Light Shading Accent 4"/>
    <w:basedOn w:val="TableNormal"/>
    <w:uiPriority w:val="60"/>
    <w:rsid w:val="00B205E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2">
    <w:name w:val="Medium List 2"/>
    <w:basedOn w:val="TableNormal"/>
    <w:uiPriority w:val="66"/>
    <w:rsid w:val="00B205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B205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rsid w:val="00F86954"/>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F86954"/>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F869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8695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86954"/>
    <w:rPr>
      <w:rFonts w:ascii="Arial" w:eastAsia="Times New Roman" w:hAnsi="Arial" w:cs="Times New Roman"/>
      <w:b/>
      <w:snapToGrid w:val="0"/>
      <w:color w:val="000000"/>
      <w:sz w:val="28"/>
      <w:szCs w:val="20"/>
    </w:rPr>
  </w:style>
  <w:style w:type="character" w:customStyle="1" w:styleId="Heading7Char">
    <w:name w:val="Heading 7 Char"/>
    <w:basedOn w:val="DefaultParagraphFont"/>
    <w:link w:val="Heading7"/>
    <w:rsid w:val="00F86954"/>
    <w:rPr>
      <w:rFonts w:ascii="Arial" w:eastAsia="Times New Roman" w:hAnsi="Arial" w:cs="Arial"/>
      <w:b/>
      <w:sz w:val="24"/>
      <w:szCs w:val="20"/>
    </w:rPr>
  </w:style>
  <w:style w:type="character" w:customStyle="1" w:styleId="Heading9Char">
    <w:name w:val="Heading 9 Char"/>
    <w:basedOn w:val="DefaultParagraphFont"/>
    <w:link w:val="Heading9"/>
    <w:rsid w:val="00F86954"/>
    <w:rPr>
      <w:rFonts w:ascii="Arial" w:eastAsia="Times New Roman" w:hAnsi="Arial" w:cs="Arial"/>
      <w:b/>
      <w:sz w:val="28"/>
    </w:rPr>
  </w:style>
  <w:style w:type="paragraph" w:styleId="BodyTextIndent">
    <w:name w:val="Body Text Indent"/>
    <w:basedOn w:val="Normal"/>
    <w:link w:val="BodyTextIndentChar"/>
    <w:rsid w:val="00F86954"/>
    <w:pPr>
      <w:spacing w:after="0" w:line="240" w:lineRule="auto"/>
      <w:ind w:left="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86954"/>
    <w:rPr>
      <w:rFonts w:ascii="Times New Roman" w:eastAsia="Times New Roman" w:hAnsi="Times New Roman" w:cs="Times New Roman"/>
      <w:sz w:val="24"/>
      <w:szCs w:val="20"/>
    </w:rPr>
  </w:style>
  <w:style w:type="paragraph" w:styleId="BodyTextIndent2">
    <w:name w:val="Body Text Indent 2"/>
    <w:basedOn w:val="Normal"/>
    <w:link w:val="BodyTextIndent2Char"/>
    <w:rsid w:val="00F86954"/>
    <w:pPr>
      <w:spacing w:after="0" w:line="480" w:lineRule="auto"/>
      <w:ind w:left="426" w:firstLine="708"/>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86954"/>
    <w:rPr>
      <w:rFonts w:ascii="Times New Roman" w:eastAsia="Times New Roman" w:hAnsi="Times New Roman" w:cs="Times New Roman"/>
      <w:sz w:val="24"/>
      <w:szCs w:val="20"/>
    </w:rPr>
  </w:style>
  <w:style w:type="paragraph" w:styleId="BodyTextIndent3">
    <w:name w:val="Body Text Indent 3"/>
    <w:basedOn w:val="Normal"/>
    <w:link w:val="BodyTextIndent3Char"/>
    <w:rsid w:val="00F86954"/>
    <w:pPr>
      <w:spacing w:after="0" w:line="480" w:lineRule="auto"/>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86954"/>
    <w:rPr>
      <w:rFonts w:ascii="Times New Roman" w:eastAsia="Times New Roman" w:hAnsi="Times New Roman" w:cs="Times New Roman"/>
      <w:sz w:val="24"/>
      <w:szCs w:val="20"/>
    </w:rPr>
  </w:style>
  <w:style w:type="paragraph" w:styleId="Title">
    <w:name w:val="Title"/>
    <w:basedOn w:val="Normal"/>
    <w:link w:val="TitleChar"/>
    <w:qFormat/>
    <w:rsid w:val="00F86954"/>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F86954"/>
    <w:rPr>
      <w:rFonts w:ascii="Times New Roman" w:eastAsia="Times New Roman" w:hAnsi="Times New Roman" w:cs="Times New Roman"/>
      <w:sz w:val="40"/>
      <w:szCs w:val="20"/>
    </w:rPr>
  </w:style>
  <w:style w:type="paragraph" w:styleId="BodyText">
    <w:name w:val="Body Text"/>
    <w:basedOn w:val="Normal"/>
    <w:link w:val="BodyTextChar"/>
    <w:rsid w:val="00F8695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6954"/>
    <w:rPr>
      <w:rFonts w:ascii="Times New Roman" w:eastAsia="Times New Roman" w:hAnsi="Times New Roman" w:cs="Times New Roman"/>
      <w:sz w:val="24"/>
      <w:szCs w:val="20"/>
    </w:rPr>
  </w:style>
  <w:style w:type="character" w:styleId="PageNumber">
    <w:name w:val="page number"/>
    <w:basedOn w:val="DefaultParagraphFont"/>
    <w:rsid w:val="00F86954"/>
  </w:style>
  <w:style w:type="paragraph" w:customStyle="1" w:styleId="Default">
    <w:name w:val="Default"/>
    <w:rsid w:val="00F86954"/>
    <w:pPr>
      <w:autoSpaceDE w:val="0"/>
      <w:autoSpaceDN w:val="0"/>
      <w:adjustRightInd w:val="0"/>
      <w:spacing w:after="0" w:line="240" w:lineRule="auto"/>
    </w:pPr>
    <w:rPr>
      <w:rFonts w:ascii="Arial" w:eastAsia="Times New Roman" w:hAnsi="Arial" w:cs="Arial"/>
      <w:color w:val="000000"/>
      <w:sz w:val="24"/>
      <w:szCs w:val="24"/>
    </w:rPr>
  </w:style>
  <w:style w:type="table" w:styleId="TableClassic3">
    <w:name w:val="Table Classic 3"/>
    <w:basedOn w:val="TableNormal"/>
    <w:rsid w:val="00F8695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Theme">
    <w:name w:val="Table Theme"/>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F8695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uiPriority w:val="99"/>
    <w:unhideWhenUsed/>
    <w:rsid w:val="00F86954"/>
    <w:rPr>
      <w:color w:val="0000FF"/>
      <w:u w:val="single"/>
    </w:rPr>
  </w:style>
  <w:style w:type="character" w:styleId="FollowedHyperlink">
    <w:name w:val="FollowedHyperlink"/>
    <w:uiPriority w:val="99"/>
    <w:unhideWhenUsed/>
    <w:rsid w:val="00F86954"/>
    <w:rPr>
      <w:color w:val="800080"/>
      <w:u w:val="single"/>
    </w:rPr>
  </w:style>
  <w:style w:type="paragraph" w:styleId="NormalWeb">
    <w:name w:val="Normal (Web)"/>
    <w:basedOn w:val="Normal"/>
    <w:uiPriority w:val="99"/>
    <w:unhideWhenUsed/>
    <w:rsid w:val="00F86954"/>
    <w:pPr>
      <w:spacing w:before="100" w:beforeAutospacing="1" w:after="100" w:afterAutospacing="1" w:line="240" w:lineRule="auto"/>
    </w:pPr>
    <w:rPr>
      <w:rFonts w:ascii="Times New Roman" w:eastAsia="Times New Roman" w:hAnsi="Times New Roman" w:cs="Times New Roman"/>
      <w:sz w:val="24"/>
      <w:szCs w:val="24"/>
    </w:rPr>
  </w:style>
  <w:style w:type="table" w:styleId="MediumGrid3-Accent5">
    <w:name w:val="Medium Grid 3 Accent 5"/>
    <w:basedOn w:val="TableNormal"/>
    <w:uiPriority w:val="69"/>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2-Accent6">
    <w:name w:val="Medium Shading 2 Accent 6"/>
    <w:basedOn w:val="TableNormal"/>
    <w:uiPriority w:val="64"/>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8">
    <w:name w:val="Table List 8"/>
    <w:basedOn w:val="TableNormal"/>
    <w:rsid w:val="00F8695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Shading2-Accent4">
    <w:name w:val="Medium Shading 2 Accent 4"/>
    <w:basedOn w:val="TableNormal"/>
    <w:uiPriority w:val="64"/>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4">
    <w:name w:val="Medium Shading 1 Accent 4"/>
    <w:basedOn w:val="TableNormal"/>
    <w:uiPriority w:val="63"/>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6">
    <w:name w:val="Medium Grid 1 Accent 6"/>
    <w:basedOn w:val="TableNormal"/>
    <w:uiPriority w:val="67"/>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3">
    <w:name w:val="Medium Grid 3 Accent 3"/>
    <w:basedOn w:val="TableNormal"/>
    <w:uiPriority w:val="69"/>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List1-Accent11">
    <w:name w:val="Medium List 1 - Accent 11"/>
    <w:basedOn w:val="TableNormal"/>
    <w:uiPriority w:val="65"/>
    <w:rsid w:val="00F8695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1">
    <w:name w:val="Dark List Accent 1"/>
    <w:basedOn w:val="TableNormal"/>
    <w:uiPriority w:val="70"/>
    <w:rsid w:val="00F8695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2-Accent5">
    <w:name w:val="Medium Shading 2 Accent 5"/>
    <w:basedOn w:val="TableNormal"/>
    <w:uiPriority w:val="64"/>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orful1">
    <w:name w:val="Table Colorful 1"/>
    <w:basedOn w:val="TableNormal"/>
    <w:rsid w:val="00F8695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5">
    <w:name w:val="Table Grid 5"/>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F8695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1">
    <w:name w:val="Table Columns 1"/>
    <w:basedOn w:val="TableNormal"/>
    <w:rsid w:val="00F8695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3">
    <w:name w:val="Medium Grid 2 Accent 3"/>
    <w:basedOn w:val="TableNormal"/>
    <w:uiPriority w:val="68"/>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Shading1-Accent11">
    <w:name w:val="Medium Shading 1 - Accent 11"/>
    <w:basedOn w:val="TableNormal"/>
    <w:uiPriority w:val="63"/>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List1">
    <w:name w:val="Table List 1"/>
    <w:basedOn w:val="TableNormal"/>
    <w:rsid w:val="00F8695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2">
    <w:name w:val="Medium Shading 2 Accent 2"/>
    <w:basedOn w:val="TableNormal"/>
    <w:uiPriority w:val="64"/>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List2">
    <w:name w:val="Table List 2"/>
    <w:basedOn w:val="TableNormal"/>
    <w:rsid w:val="00F8695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2-Accent6">
    <w:name w:val="Medium Grid 2 Accent 6"/>
    <w:basedOn w:val="TableNormal"/>
    <w:uiPriority w:val="68"/>
    <w:rsid w:val="00F869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4">
    <w:name w:val="Light Grid Accent 4"/>
    <w:basedOn w:val="TableNormal"/>
    <w:uiPriority w:val="62"/>
    <w:rsid w:val="00F869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146D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43527815">
      <w:bodyDiv w:val="1"/>
      <w:marLeft w:val="0"/>
      <w:marRight w:val="0"/>
      <w:marTop w:val="0"/>
      <w:marBottom w:val="0"/>
      <w:divBdr>
        <w:top w:val="none" w:sz="0" w:space="0" w:color="auto"/>
        <w:left w:val="none" w:sz="0" w:space="0" w:color="auto"/>
        <w:bottom w:val="none" w:sz="0" w:space="0" w:color="auto"/>
        <w:right w:val="none" w:sz="0" w:space="0" w:color="auto"/>
      </w:divBdr>
    </w:div>
    <w:div w:id="71321450">
      <w:bodyDiv w:val="1"/>
      <w:marLeft w:val="0"/>
      <w:marRight w:val="0"/>
      <w:marTop w:val="0"/>
      <w:marBottom w:val="0"/>
      <w:divBdr>
        <w:top w:val="none" w:sz="0" w:space="0" w:color="auto"/>
        <w:left w:val="none" w:sz="0" w:space="0" w:color="auto"/>
        <w:bottom w:val="none" w:sz="0" w:space="0" w:color="auto"/>
        <w:right w:val="none" w:sz="0" w:space="0" w:color="auto"/>
      </w:divBdr>
    </w:div>
    <w:div w:id="150609960">
      <w:bodyDiv w:val="1"/>
      <w:marLeft w:val="0"/>
      <w:marRight w:val="0"/>
      <w:marTop w:val="0"/>
      <w:marBottom w:val="0"/>
      <w:divBdr>
        <w:top w:val="none" w:sz="0" w:space="0" w:color="auto"/>
        <w:left w:val="none" w:sz="0" w:space="0" w:color="auto"/>
        <w:bottom w:val="none" w:sz="0" w:space="0" w:color="auto"/>
        <w:right w:val="none" w:sz="0" w:space="0" w:color="auto"/>
      </w:divBdr>
    </w:div>
    <w:div w:id="184027234">
      <w:bodyDiv w:val="1"/>
      <w:marLeft w:val="0"/>
      <w:marRight w:val="0"/>
      <w:marTop w:val="0"/>
      <w:marBottom w:val="0"/>
      <w:divBdr>
        <w:top w:val="none" w:sz="0" w:space="0" w:color="auto"/>
        <w:left w:val="none" w:sz="0" w:space="0" w:color="auto"/>
        <w:bottom w:val="none" w:sz="0" w:space="0" w:color="auto"/>
        <w:right w:val="none" w:sz="0" w:space="0" w:color="auto"/>
      </w:divBdr>
    </w:div>
    <w:div w:id="306325291">
      <w:bodyDiv w:val="1"/>
      <w:marLeft w:val="0"/>
      <w:marRight w:val="0"/>
      <w:marTop w:val="0"/>
      <w:marBottom w:val="0"/>
      <w:divBdr>
        <w:top w:val="none" w:sz="0" w:space="0" w:color="auto"/>
        <w:left w:val="none" w:sz="0" w:space="0" w:color="auto"/>
        <w:bottom w:val="none" w:sz="0" w:space="0" w:color="auto"/>
        <w:right w:val="none" w:sz="0" w:space="0" w:color="auto"/>
      </w:divBdr>
    </w:div>
    <w:div w:id="387073080">
      <w:bodyDiv w:val="1"/>
      <w:marLeft w:val="0"/>
      <w:marRight w:val="0"/>
      <w:marTop w:val="0"/>
      <w:marBottom w:val="0"/>
      <w:divBdr>
        <w:top w:val="none" w:sz="0" w:space="0" w:color="auto"/>
        <w:left w:val="none" w:sz="0" w:space="0" w:color="auto"/>
        <w:bottom w:val="none" w:sz="0" w:space="0" w:color="auto"/>
        <w:right w:val="none" w:sz="0" w:space="0" w:color="auto"/>
      </w:divBdr>
    </w:div>
    <w:div w:id="1406219823">
      <w:bodyDiv w:val="1"/>
      <w:marLeft w:val="0"/>
      <w:marRight w:val="0"/>
      <w:marTop w:val="0"/>
      <w:marBottom w:val="0"/>
      <w:divBdr>
        <w:top w:val="none" w:sz="0" w:space="0" w:color="auto"/>
        <w:left w:val="none" w:sz="0" w:space="0" w:color="auto"/>
        <w:bottom w:val="none" w:sz="0" w:space="0" w:color="auto"/>
        <w:right w:val="none" w:sz="0" w:space="0" w:color="auto"/>
      </w:divBdr>
    </w:div>
    <w:div w:id="1495990610">
      <w:bodyDiv w:val="1"/>
      <w:marLeft w:val="0"/>
      <w:marRight w:val="0"/>
      <w:marTop w:val="0"/>
      <w:marBottom w:val="0"/>
      <w:divBdr>
        <w:top w:val="none" w:sz="0" w:space="0" w:color="auto"/>
        <w:left w:val="none" w:sz="0" w:space="0" w:color="auto"/>
        <w:bottom w:val="none" w:sz="0" w:space="0" w:color="auto"/>
        <w:right w:val="none" w:sz="0" w:space="0" w:color="auto"/>
      </w:divBdr>
    </w:div>
    <w:div w:id="1737895352">
      <w:bodyDiv w:val="1"/>
      <w:marLeft w:val="0"/>
      <w:marRight w:val="0"/>
      <w:marTop w:val="0"/>
      <w:marBottom w:val="0"/>
      <w:divBdr>
        <w:top w:val="none" w:sz="0" w:space="0" w:color="auto"/>
        <w:left w:val="none" w:sz="0" w:space="0" w:color="auto"/>
        <w:bottom w:val="none" w:sz="0" w:space="0" w:color="auto"/>
        <w:right w:val="none" w:sz="0" w:space="0" w:color="auto"/>
      </w:divBdr>
    </w:div>
    <w:div w:id="1994018603">
      <w:bodyDiv w:val="1"/>
      <w:marLeft w:val="0"/>
      <w:marRight w:val="0"/>
      <w:marTop w:val="0"/>
      <w:marBottom w:val="0"/>
      <w:divBdr>
        <w:top w:val="none" w:sz="0" w:space="0" w:color="auto"/>
        <w:left w:val="none" w:sz="0" w:space="0" w:color="auto"/>
        <w:bottom w:val="none" w:sz="0" w:space="0" w:color="auto"/>
        <w:right w:val="none" w:sz="0" w:space="0" w:color="auto"/>
      </w:divBdr>
    </w:div>
    <w:div w:id="20627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kuliah\proposal%20prakesmas\PRAKESMAS%2013\is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han%20kuliah\proposal%20prakesmas\PRAKESMAS%2013\isp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han%20kuliah\proposal%20prakesmas\PRAKESMAS%2013\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dLblPos val="outEnd"/>
            <c:showVal val="1"/>
          </c:dLbls>
          <c:trendline>
            <c:trendlineType val="log"/>
          </c:trendline>
          <c:trendline>
            <c:name>Jumlah penduduk</c:name>
            <c:trendlineType val="linear"/>
          </c:trendline>
          <c:trendline>
            <c:name>Trend peningkatan jumlah penduduk th 2011-2012</c:name>
            <c:trendlineType val="linear"/>
          </c:trendline>
          <c:val>
            <c:numRef>
              <c:f>Sheet1!$X$14:$X$15</c:f>
              <c:numCache>
                <c:formatCode>General</c:formatCode>
                <c:ptCount val="2"/>
                <c:pt idx="0">
                  <c:v>25211</c:v>
                </c:pt>
                <c:pt idx="1">
                  <c:v>25776</c:v>
                </c:pt>
              </c:numCache>
            </c:numRef>
          </c:val>
        </c:ser>
        <c:gapWidth val="160"/>
        <c:overlap val="10"/>
        <c:axId val="333087872"/>
        <c:axId val="333089408"/>
      </c:barChart>
      <c:catAx>
        <c:axId val="333087872"/>
        <c:scaling>
          <c:orientation val="minMax"/>
        </c:scaling>
        <c:delete val="1"/>
        <c:axPos val="l"/>
        <c:tickLblPos val="nextTo"/>
        <c:crossAx val="333089408"/>
        <c:crosses val="autoZero"/>
        <c:auto val="1"/>
        <c:lblAlgn val="ctr"/>
        <c:lblOffset val="100"/>
      </c:catAx>
      <c:valAx>
        <c:axId val="333089408"/>
        <c:scaling>
          <c:orientation val="minMax"/>
        </c:scaling>
        <c:axPos val="b"/>
        <c:majorGridlines/>
        <c:numFmt formatCode="General" sourceLinked="1"/>
        <c:tickLblPos val="nextTo"/>
        <c:crossAx val="333087872"/>
        <c:crosses val="autoZero"/>
        <c:crossBetween val="between"/>
      </c:valAx>
    </c:plotArea>
    <c:legend>
      <c:legendPos val="r"/>
      <c:legendEntry>
        <c:idx val="2"/>
        <c:delete val="1"/>
      </c:legendEntry>
      <c:legendEntry>
        <c:idx val="0"/>
        <c:delete val="1"/>
      </c:legendEntry>
      <c:legendEntry>
        <c:idx val="1"/>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7.0946617210039156E-2"/>
          <c:y val="1.6257329535935743E-3"/>
          <c:w val="0.73768635170603658"/>
          <c:h val="0.83110710119568387"/>
        </c:manualLayout>
      </c:layout>
      <c:bar3DChart>
        <c:barDir val="bar"/>
        <c:grouping val="clustered"/>
        <c:ser>
          <c:idx val="0"/>
          <c:order val="0"/>
          <c:tx>
            <c:v>2011</c:v>
          </c:tx>
          <c:cat>
            <c:strRef>
              <c:f>Sheet2!$J$75:$K$75</c:f>
              <c:strCache>
                <c:ptCount val="2"/>
                <c:pt idx="0">
                  <c:v>K1</c:v>
                </c:pt>
                <c:pt idx="1">
                  <c:v>K4</c:v>
                </c:pt>
              </c:strCache>
            </c:strRef>
          </c:cat>
          <c:val>
            <c:numRef>
              <c:f>Sheet2!$J$76:$K$76</c:f>
              <c:numCache>
                <c:formatCode>General</c:formatCode>
                <c:ptCount val="2"/>
                <c:pt idx="0">
                  <c:v>97.2</c:v>
                </c:pt>
                <c:pt idx="1">
                  <c:v>95.1</c:v>
                </c:pt>
              </c:numCache>
            </c:numRef>
          </c:val>
        </c:ser>
        <c:ser>
          <c:idx val="1"/>
          <c:order val="1"/>
          <c:tx>
            <c:v>2012</c:v>
          </c:tx>
          <c:cat>
            <c:strRef>
              <c:f>Sheet2!$J$75:$K$75</c:f>
              <c:strCache>
                <c:ptCount val="2"/>
                <c:pt idx="0">
                  <c:v>K1</c:v>
                </c:pt>
                <c:pt idx="1">
                  <c:v>K4</c:v>
                </c:pt>
              </c:strCache>
            </c:strRef>
          </c:cat>
          <c:val>
            <c:numRef>
              <c:f>Sheet2!$J$77:$K$77</c:f>
              <c:numCache>
                <c:formatCode>General</c:formatCode>
                <c:ptCount val="2"/>
                <c:pt idx="0">
                  <c:v>97</c:v>
                </c:pt>
                <c:pt idx="1">
                  <c:v>95</c:v>
                </c:pt>
              </c:numCache>
            </c:numRef>
          </c:val>
        </c:ser>
        <c:shape val="cylinder"/>
        <c:axId val="333398784"/>
        <c:axId val="333400320"/>
        <c:axId val="0"/>
      </c:bar3DChart>
      <c:catAx>
        <c:axId val="333398784"/>
        <c:scaling>
          <c:orientation val="minMax"/>
        </c:scaling>
        <c:axPos val="l"/>
        <c:tickLblPos val="nextTo"/>
        <c:crossAx val="333400320"/>
        <c:crosses val="autoZero"/>
        <c:auto val="1"/>
        <c:lblAlgn val="ctr"/>
        <c:lblOffset val="100"/>
      </c:catAx>
      <c:valAx>
        <c:axId val="333400320"/>
        <c:scaling>
          <c:orientation val="minMax"/>
        </c:scaling>
        <c:axPos val="b"/>
        <c:majorGridlines/>
        <c:numFmt formatCode="General" sourceLinked="1"/>
        <c:tickLblPos val="nextTo"/>
        <c:crossAx val="33339878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449701003869362"/>
          <c:y val="0.17867328685825101"/>
          <c:w val="0.719669237221639"/>
          <c:h val="0.70463513716836645"/>
        </c:manualLayout>
      </c:layout>
      <c:barChart>
        <c:barDir val="col"/>
        <c:grouping val="clustered"/>
        <c:ser>
          <c:idx val="0"/>
          <c:order val="0"/>
          <c:tx>
            <c:v>2011</c:v>
          </c:tx>
          <c:dLbls>
            <c:showVal val="1"/>
          </c:dLbls>
          <c:cat>
            <c:strRef>
              <c:f>Sheet2!$M$74</c:f>
              <c:strCache>
                <c:ptCount val="1"/>
                <c:pt idx="0">
                  <c:v>Linakes</c:v>
                </c:pt>
              </c:strCache>
            </c:strRef>
          </c:cat>
          <c:val>
            <c:numRef>
              <c:f>Sheet2!$M$75</c:f>
              <c:numCache>
                <c:formatCode>General</c:formatCode>
                <c:ptCount val="1"/>
                <c:pt idx="0">
                  <c:v>92.2</c:v>
                </c:pt>
              </c:numCache>
            </c:numRef>
          </c:val>
        </c:ser>
        <c:ser>
          <c:idx val="1"/>
          <c:order val="1"/>
          <c:tx>
            <c:v>2012</c:v>
          </c:tx>
          <c:dLbls>
            <c:showVal val="1"/>
          </c:dLbls>
          <c:cat>
            <c:strRef>
              <c:f>Sheet2!$M$74</c:f>
              <c:strCache>
                <c:ptCount val="1"/>
                <c:pt idx="0">
                  <c:v>Linakes</c:v>
                </c:pt>
              </c:strCache>
            </c:strRef>
          </c:cat>
          <c:val>
            <c:numRef>
              <c:f>Sheet2!$M$76</c:f>
              <c:numCache>
                <c:formatCode>General</c:formatCode>
                <c:ptCount val="1"/>
                <c:pt idx="0">
                  <c:v>92.7</c:v>
                </c:pt>
              </c:numCache>
            </c:numRef>
          </c:val>
        </c:ser>
        <c:axId val="333413376"/>
        <c:axId val="333435648"/>
      </c:barChart>
      <c:catAx>
        <c:axId val="333413376"/>
        <c:scaling>
          <c:orientation val="minMax"/>
        </c:scaling>
        <c:axPos val="b"/>
        <c:numFmt formatCode="General" sourceLinked="1"/>
        <c:tickLblPos val="nextTo"/>
        <c:crossAx val="333435648"/>
        <c:crosses val="autoZero"/>
        <c:auto val="1"/>
        <c:lblAlgn val="ctr"/>
        <c:lblOffset val="100"/>
      </c:catAx>
      <c:valAx>
        <c:axId val="333435648"/>
        <c:scaling>
          <c:orientation val="minMax"/>
        </c:scaling>
        <c:axPos val="l"/>
        <c:majorGridlines/>
        <c:numFmt formatCode="General" sourceLinked="1"/>
        <c:tickLblPos val="nextTo"/>
        <c:crossAx val="33341337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414674517036721"/>
          <c:y val="0.19918227612852737"/>
          <c:w val="0.71689082783571256"/>
          <c:h val="0.66632138374007865"/>
        </c:manualLayout>
      </c:layout>
      <c:barChart>
        <c:barDir val="col"/>
        <c:grouping val="clustered"/>
        <c:ser>
          <c:idx val="1"/>
          <c:order val="0"/>
          <c:tx>
            <c:v>2011</c:v>
          </c:tx>
          <c:dLbls>
            <c:showVal val="1"/>
          </c:dLbls>
          <c:cat>
            <c:strRef>
              <c:f>Sheet2!$C$81</c:f>
              <c:strCache>
                <c:ptCount val="1"/>
                <c:pt idx="0">
                  <c:v>Kunjungan Neonatus</c:v>
                </c:pt>
              </c:strCache>
            </c:strRef>
          </c:cat>
          <c:val>
            <c:numRef>
              <c:f>Sheet2!$C$83</c:f>
              <c:numCache>
                <c:formatCode>General</c:formatCode>
                <c:ptCount val="1"/>
                <c:pt idx="0">
                  <c:v>91.1</c:v>
                </c:pt>
              </c:numCache>
            </c:numRef>
          </c:val>
        </c:ser>
        <c:ser>
          <c:idx val="2"/>
          <c:order val="1"/>
          <c:tx>
            <c:v>2012</c:v>
          </c:tx>
          <c:dLbls>
            <c:showVal val="1"/>
          </c:dLbls>
          <c:cat>
            <c:strRef>
              <c:f>Sheet2!$C$81</c:f>
              <c:strCache>
                <c:ptCount val="1"/>
                <c:pt idx="0">
                  <c:v>Kunjungan Neonatus</c:v>
                </c:pt>
              </c:strCache>
            </c:strRef>
          </c:cat>
          <c:val>
            <c:numRef>
              <c:f>Sheet2!$C$84</c:f>
              <c:numCache>
                <c:formatCode>General</c:formatCode>
                <c:ptCount val="1"/>
                <c:pt idx="0">
                  <c:v>90.1</c:v>
                </c:pt>
              </c:numCache>
            </c:numRef>
          </c:val>
        </c:ser>
        <c:axId val="333448704"/>
        <c:axId val="333450240"/>
      </c:barChart>
      <c:catAx>
        <c:axId val="333448704"/>
        <c:scaling>
          <c:orientation val="minMax"/>
        </c:scaling>
        <c:axPos val="b"/>
        <c:tickLblPos val="nextTo"/>
        <c:crossAx val="333450240"/>
        <c:crosses val="autoZero"/>
        <c:auto val="1"/>
        <c:lblAlgn val="ctr"/>
        <c:lblOffset val="100"/>
      </c:catAx>
      <c:valAx>
        <c:axId val="333450240"/>
        <c:scaling>
          <c:orientation val="minMax"/>
        </c:scaling>
        <c:axPos val="l"/>
        <c:majorGridlines/>
        <c:numFmt formatCode="General" sourceLinked="1"/>
        <c:tickLblPos val="nextTo"/>
        <c:crossAx val="33344870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3652776475413748E-2"/>
          <c:y val="8.0969832561355343E-2"/>
          <c:w val="0.65590857382433765"/>
          <c:h val="0.71861429849536063"/>
        </c:manualLayout>
      </c:layout>
      <c:barChart>
        <c:barDir val="col"/>
        <c:grouping val="clustered"/>
        <c:ser>
          <c:idx val="0"/>
          <c:order val="0"/>
          <c:tx>
            <c:strRef>
              <c:f>Sheet3!$A$16</c:f>
              <c:strCache>
                <c:ptCount val="1"/>
                <c:pt idx="0">
                  <c:v>diperiksa (%)</c:v>
                </c:pt>
              </c:strCache>
            </c:strRef>
          </c:tx>
          <c:dLbls>
            <c:showVal val="1"/>
          </c:dLbls>
          <c:cat>
            <c:numLit>
              <c:formatCode>General</c:formatCode>
              <c:ptCount val="3"/>
              <c:pt idx="0">
                <c:v>2010</c:v>
              </c:pt>
              <c:pt idx="1">
                <c:v>2011</c:v>
              </c:pt>
              <c:pt idx="2">
                <c:v>2012</c:v>
              </c:pt>
            </c:numLit>
          </c:cat>
          <c:val>
            <c:numRef>
              <c:f>Sheet3!$B$16:$D$16</c:f>
              <c:numCache>
                <c:formatCode>General</c:formatCode>
                <c:ptCount val="3"/>
                <c:pt idx="0">
                  <c:v>57.8</c:v>
                </c:pt>
                <c:pt idx="1">
                  <c:v>34</c:v>
                </c:pt>
                <c:pt idx="2">
                  <c:v>34.5</c:v>
                </c:pt>
              </c:numCache>
            </c:numRef>
          </c:val>
        </c:ser>
        <c:ser>
          <c:idx val="1"/>
          <c:order val="1"/>
          <c:tx>
            <c:strRef>
              <c:f>Sheet3!$A$17</c:f>
              <c:strCache>
                <c:ptCount val="1"/>
                <c:pt idx="0">
                  <c:v>Kelainan tumbang</c:v>
                </c:pt>
              </c:strCache>
            </c:strRef>
          </c:tx>
          <c:dLbls>
            <c:showVal val="1"/>
          </c:dLbls>
          <c:cat>
            <c:numLit>
              <c:formatCode>General</c:formatCode>
              <c:ptCount val="3"/>
              <c:pt idx="0">
                <c:v>2010</c:v>
              </c:pt>
              <c:pt idx="1">
                <c:v>2011</c:v>
              </c:pt>
              <c:pt idx="2">
                <c:v>2012</c:v>
              </c:pt>
            </c:numLit>
          </c:cat>
          <c:val>
            <c:numRef>
              <c:f>Sheet3!$B$17:$D$17</c:f>
              <c:numCache>
                <c:formatCode>General</c:formatCode>
                <c:ptCount val="3"/>
                <c:pt idx="0">
                  <c:v>43</c:v>
                </c:pt>
                <c:pt idx="1">
                  <c:v>7</c:v>
                </c:pt>
                <c:pt idx="2">
                  <c:v>22</c:v>
                </c:pt>
              </c:numCache>
            </c:numRef>
          </c:val>
        </c:ser>
        <c:axId val="333504512"/>
        <c:axId val="333506048"/>
      </c:barChart>
      <c:catAx>
        <c:axId val="333504512"/>
        <c:scaling>
          <c:orientation val="minMax"/>
        </c:scaling>
        <c:axPos val="b"/>
        <c:numFmt formatCode="General" sourceLinked="1"/>
        <c:tickLblPos val="nextTo"/>
        <c:crossAx val="333506048"/>
        <c:crosses val="autoZero"/>
        <c:auto val="1"/>
        <c:lblAlgn val="ctr"/>
        <c:lblOffset val="100"/>
      </c:catAx>
      <c:valAx>
        <c:axId val="333506048"/>
        <c:scaling>
          <c:orientation val="minMax"/>
        </c:scaling>
        <c:axPos val="l"/>
        <c:majorGridlines/>
        <c:numFmt formatCode="General" sourceLinked="1"/>
        <c:tickLblPos val="nextTo"/>
        <c:crossAx val="33350451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747462817147914"/>
          <c:y val="5.3281321486190365E-2"/>
          <c:w val="0.61583923453769884"/>
          <c:h val="0.66931573920232468"/>
        </c:manualLayout>
      </c:layout>
      <c:lineChart>
        <c:grouping val="standard"/>
        <c:ser>
          <c:idx val="0"/>
          <c:order val="0"/>
          <c:tx>
            <c:v>2011</c:v>
          </c:tx>
          <c:marker>
            <c:symbol val="none"/>
          </c:marker>
          <c:cat>
            <c:strRef>
              <c:f>Sheet1!$B$2:$B$11</c:f>
              <c:strCache>
                <c:ptCount val="10"/>
                <c:pt idx="0">
                  <c:v>HB0 (0&lt;7 HARI)</c:v>
                </c:pt>
                <c:pt idx="1">
                  <c:v>BCG</c:v>
                </c:pt>
                <c:pt idx="2">
                  <c:v>POLIO 1</c:v>
                </c:pt>
                <c:pt idx="3">
                  <c:v>DPT/HB </c:v>
                </c:pt>
                <c:pt idx="4">
                  <c:v>POLIO 2 </c:v>
                </c:pt>
                <c:pt idx="5">
                  <c:v>DPT/HB 2</c:v>
                </c:pt>
                <c:pt idx="6">
                  <c:v>POLIO 3</c:v>
                </c:pt>
                <c:pt idx="7">
                  <c:v>DPT/HB 3</c:v>
                </c:pt>
                <c:pt idx="8">
                  <c:v>POLIO 4</c:v>
                </c:pt>
                <c:pt idx="9">
                  <c:v>CAMPAK</c:v>
                </c:pt>
              </c:strCache>
            </c:strRef>
          </c:cat>
          <c:val>
            <c:numRef>
              <c:f>Sheet1!$C$2:$C$11</c:f>
              <c:numCache>
                <c:formatCode>General</c:formatCode>
                <c:ptCount val="10"/>
                <c:pt idx="0">
                  <c:v>80.400000000000006</c:v>
                </c:pt>
                <c:pt idx="1">
                  <c:v>96.4</c:v>
                </c:pt>
                <c:pt idx="2">
                  <c:v>97</c:v>
                </c:pt>
                <c:pt idx="3">
                  <c:v>95.3</c:v>
                </c:pt>
                <c:pt idx="4">
                  <c:v>89.6</c:v>
                </c:pt>
                <c:pt idx="5">
                  <c:v>88.3</c:v>
                </c:pt>
                <c:pt idx="6">
                  <c:v>88.5</c:v>
                </c:pt>
                <c:pt idx="7">
                  <c:v>84.2</c:v>
                </c:pt>
                <c:pt idx="8">
                  <c:v>86.2</c:v>
                </c:pt>
                <c:pt idx="9">
                  <c:v>87.4</c:v>
                </c:pt>
              </c:numCache>
            </c:numRef>
          </c:val>
          <c:smooth val="1"/>
        </c:ser>
        <c:ser>
          <c:idx val="1"/>
          <c:order val="1"/>
          <c:tx>
            <c:v>2012</c:v>
          </c:tx>
          <c:marker>
            <c:symbol val="none"/>
          </c:marker>
          <c:cat>
            <c:strRef>
              <c:f>Sheet1!$B$2:$B$11</c:f>
              <c:strCache>
                <c:ptCount val="10"/>
                <c:pt idx="0">
                  <c:v>HB0 (0&lt;7 HARI)</c:v>
                </c:pt>
                <c:pt idx="1">
                  <c:v>BCG</c:v>
                </c:pt>
                <c:pt idx="2">
                  <c:v>POLIO 1</c:v>
                </c:pt>
                <c:pt idx="3">
                  <c:v>DPT/HB </c:v>
                </c:pt>
                <c:pt idx="4">
                  <c:v>POLIO 2 </c:v>
                </c:pt>
                <c:pt idx="5">
                  <c:v>DPT/HB 2</c:v>
                </c:pt>
                <c:pt idx="6">
                  <c:v>POLIO 3</c:v>
                </c:pt>
                <c:pt idx="7">
                  <c:v>DPT/HB 3</c:v>
                </c:pt>
                <c:pt idx="8">
                  <c:v>POLIO 4</c:v>
                </c:pt>
                <c:pt idx="9">
                  <c:v>CAMPAK</c:v>
                </c:pt>
              </c:strCache>
            </c:strRef>
          </c:cat>
          <c:val>
            <c:numRef>
              <c:f>Sheet1!$D$2:$D$11</c:f>
              <c:numCache>
                <c:formatCode>General</c:formatCode>
                <c:ptCount val="10"/>
                <c:pt idx="0">
                  <c:v>94.8</c:v>
                </c:pt>
                <c:pt idx="1">
                  <c:v>97.4</c:v>
                </c:pt>
                <c:pt idx="2">
                  <c:v>97.4</c:v>
                </c:pt>
                <c:pt idx="3">
                  <c:v>95.1</c:v>
                </c:pt>
                <c:pt idx="4">
                  <c:v>94.9</c:v>
                </c:pt>
                <c:pt idx="5">
                  <c:v>93.3</c:v>
                </c:pt>
                <c:pt idx="6">
                  <c:v>93.3</c:v>
                </c:pt>
                <c:pt idx="7">
                  <c:v>91.2</c:v>
                </c:pt>
                <c:pt idx="8">
                  <c:v>90.8</c:v>
                </c:pt>
                <c:pt idx="9">
                  <c:v>91.4</c:v>
                </c:pt>
              </c:numCache>
            </c:numRef>
          </c:val>
          <c:smooth val="1"/>
        </c:ser>
        <c:hiLowLines>
          <c:spPr>
            <a:ln w="15875" cmpd="dbl">
              <a:headEnd w="sm" len="med"/>
            </a:ln>
          </c:spPr>
        </c:hiLowLines>
        <c:marker val="1"/>
        <c:axId val="333535104"/>
        <c:axId val="333545472"/>
      </c:lineChart>
      <c:catAx>
        <c:axId val="333535104"/>
        <c:scaling>
          <c:orientation val="minMax"/>
        </c:scaling>
        <c:axPos val="b"/>
        <c:title>
          <c:tx>
            <c:rich>
              <a:bodyPr/>
              <a:lstStyle/>
              <a:p>
                <a:pPr>
                  <a:defRPr/>
                </a:pPr>
                <a:r>
                  <a:rPr lang="en-US"/>
                  <a:t>Imunisasi Bayi</a:t>
                </a:r>
              </a:p>
            </c:rich>
          </c:tx>
        </c:title>
        <c:numFmt formatCode="General" sourceLinked="1"/>
        <c:majorTickMark val="none"/>
        <c:tickLblPos val="nextTo"/>
        <c:crossAx val="333545472"/>
        <c:crosses val="autoZero"/>
        <c:auto val="1"/>
        <c:lblAlgn val="ctr"/>
        <c:lblOffset val="100"/>
      </c:catAx>
      <c:valAx>
        <c:axId val="333545472"/>
        <c:scaling>
          <c:orientation val="minMax"/>
        </c:scaling>
        <c:axPos val="l"/>
        <c:majorGridlines/>
        <c:title>
          <c:tx>
            <c:rich>
              <a:bodyPr/>
              <a:lstStyle/>
              <a:p>
                <a:pPr>
                  <a:defRPr/>
                </a:pPr>
                <a:r>
                  <a:rPr lang="en-US"/>
                  <a:t>Cakupan imunisasi</a:t>
                </a:r>
              </a:p>
            </c:rich>
          </c:tx>
        </c:title>
        <c:numFmt formatCode="General" sourceLinked="1"/>
        <c:tickLblPos val="nextTo"/>
        <c:crossAx val="333535104"/>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plotArea>
      <c:layout>
        <c:manualLayout>
          <c:layoutTarget val="inner"/>
          <c:xMode val="edge"/>
          <c:yMode val="edge"/>
          <c:x val="0.14483525644200201"/>
          <c:y val="4.2784381065385332E-2"/>
          <c:w val="0.74202667763544772"/>
          <c:h val="0.66463641466782375"/>
        </c:manualLayout>
      </c:layout>
      <c:bar3DChart>
        <c:barDir val="col"/>
        <c:grouping val="clustered"/>
        <c:ser>
          <c:idx val="0"/>
          <c:order val="0"/>
          <c:tx>
            <c:v>Cakupan BGM</c:v>
          </c:tx>
          <c:dLbls>
            <c:showVal val="1"/>
          </c:dLbls>
          <c:cat>
            <c:strRef>
              <c:f>Sheet2!$B$12:$B$20</c:f>
              <c:strCache>
                <c:ptCount val="9"/>
                <c:pt idx="0">
                  <c:v>BIRUGO</c:v>
                </c:pt>
                <c:pt idx="1">
                  <c:v>BELAKANG BALOK</c:v>
                </c:pt>
                <c:pt idx="2">
                  <c:v>SAPIRAN</c:v>
                </c:pt>
                <c:pt idx="3">
                  <c:v>AUR KUNING</c:v>
                </c:pt>
                <c:pt idx="4">
                  <c:v>PAKAN LABUAH</c:v>
                </c:pt>
                <c:pt idx="5">
                  <c:v>PARIT ANTANG</c:v>
                </c:pt>
                <c:pt idx="6">
                  <c:v>LADANG CAKIAH</c:v>
                </c:pt>
                <c:pt idx="7">
                  <c:v>KUBU TANJUNG</c:v>
                </c:pt>
                <c:pt idx="8">
                  <c:v>TIGO BALEH</c:v>
                </c:pt>
              </c:strCache>
            </c:strRef>
          </c:cat>
          <c:val>
            <c:numRef>
              <c:f>Sheet2!$C$12:$C$20</c:f>
              <c:numCache>
                <c:formatCode>General</c:formatCode>
                <c:ptCount val="9"/>
                <c:pt idx="0">
                  <c:v>0.9</c:v>
                </c:pt>
                <c:pt idx="1">
                  <c:v>1.5</c:v>
                </c:pt>
                <c:pt idx="2">
                  <c:v>0.9</c:v>
                </c:pt>
                <c:pt idx="3">
                  <c:v>1</c:v>
                </c:pt>
                <c:pt idx="4">
                  <c:v>1.4</c:v>
                </c:pt>
                <c:pt idx="5">
                  <c:v>4.5</c:v>
                </c:pt>
                <c:pt idx="6">
                  <c:v>1.8</c:v>
                </c:pt>
                <c:pt idx="7">
                  <c:v>0</c:v>
                </c:pt>
                <c:pt idx="8">
                  <c:v>1.2</c:v>
                </c:pt>
              </c:numCache>
            </c:numRef>
          </c:val>
        </c:ser>
        <c:shape val="cylinder"/>
        <c:axId val="333571584"/>
        <c:axId val="333573120"/>
        <c:axId val="0"/>
      </c:bar3DChart>
      <c:catAx>
        <c:axId val="333571584"/>
        <c:scaling>
          <c:orientation val="minMax"/>
        </c:scaling>
        <c:axPos val="b"/>
        <c:tickLblPos val="nextTo"/>
        <c:txPr>
          <a:bodyPr/>
          <a:lstStyle/>
          <a:p>
            <a:pPr>
              <a:defRPr sz="800">
                <a:latin typeface="Agency FB" pitchFamily="34" charset="0"/>
              </a:defRPr>
            </a:pPr>
            <a:endParaRPr lang="en-US"/>
          </a:p>
        </c:txPr>
        <c:crossAx val="333573120"/>
        <c:crosses val="autoZero"/>
        <c:auto val="1"/>
        <c:lblAlgn val="ctr"/>
        <c:lblOffset val="100"/>
      </c:catAx>
      <c:valAx>
        <c:axId val="333573120"/>
        <c:scaling>
          <c:orientation val="minMax"/>
        </c:scaling>
        <c:axPos val="l"/>
        <c:majorGridlines/>
        <c:numFmt formatCode="General" sourceLinked="1"/>
        <c:tickLblPos val="nextTo"/>
        <c:crossAx val="33357158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8"/>
  <c:chart>
    <c:autoTitleDeleted val="1"/>
    <c:view3D>
      <c:rAngAx val="1"/>
    </c:view3D>
    <c:plotArea>
      <c:layout/>
      <c:bar3DChart>
        <c:barDir val="bar"/>
        <c:grouping val="clustered"/>
        <c:ser>
          <c:idx val="0"/>
          <c:order val="0"/>
          <c:tx>
            <c:v>Pendek</c:v>
          </c:tx>
          <c:dLbls>
            <c:showVal val="1"/>
          </c:dLbls>
          <c:cat>
            <c:strRef>
              <c:f>Sheet2!$E$12:$E$20</c:f>
              <c:strCache>
                <c:ptCount val="9"/>
                <c:pt idx="0">
                  <c:v>BIRUGO</c:v>
                </c:pt>
                <c:pt idx="1">
                  <c:v>BELAKANG BALOK</c:v>
                </c:pt>
                <c:pt idx="2">
                  <c:v>SAPIRAN</c:v>
                </c:pt>
                <c:pt idx="3">
                  <c:v>AUR KUNING</c:v>
                </c:pt>
                <c:pt idx="4">
                  <c:v>PAKAN LABUAH</c:v>
                </c:pt>
                <c:pt idx="5">
                  <c:v>PARIT ANTANG</c:v>
                </c:pt>
                <c:pt idx="6">
                  <c:v>LADANG CAKIAH</c:v>
                </c:pt>
                <c:pt idx="7">
                  <c:v>KUBU TANJUNG</c:v>
                </c:pt>
                <c:pt idx="8">
                  <c:v>TIGO BALEH</c:v>
                </c:pt>
              </c:strCache>
            </c:strRef>
          </c:cat>
          <c:val>
            <c:numRef>
              <c:f>Sheet2!$F$12:$F$20</c:f>
              <c:numCache>
                <c:formatCode>General</c:formatCode>
                <c:ptCount val="9"/>
                <c:pt idx="0">
                  <c:v>13.1</c:v>
                </c:pt>
                <c:pt idx="1">
                  <c:v>7.6</c:v>
                </c:pt>
                <c:pt idx="2">
                  <c:v>7.3</c:v>
                </c:pt>
                <c:pt idx="3">
                  <c:v>15.5</c:v>
                </c:pt>
                <c:pt idx="4">
                  <c:v>16</c:v>
                </c:pt>
                <c:pt idx="5">
                  <c:v>15.3</c:v>
                </c:pt>
                <c:pt idx="6">
                  <c:v>12.7</c:v>
                </c:pt>
                <c:pt idx="7">
                  <c:v>7.3</c:v>
                </c:pt>
                <c:pt idx="8">
                  <c:v>12.5</c:v>
                </c:pt>
              </c:numCache>
            </c:numRef>
          </c:val>
        </c:ser>
        <c:shape val="cylinder"/>
        <c:axId val="333133312"/>
        <c:axId val="333134848"/>
        <c:axId val="0"/>
      </c:bar3DChart>
      <c:catAx>
        <c:axId val="333133312"/>
        <c:scaling>
          <c:orientation val="minMax"/>
        </c:scaling>
        <c:axPos val="l"/>
        <c:tickLblPos val="nextTo"/>
        <c:crossAx val="333134848"/>
        <c:crosses val="autoZero"/>
        <c:auto val="1"/>
        <c:lblAlgn val="ctr"/>
        <c:lblOffset val="100"/>
      </c:catAx>
      <c:valAx>
        <c:axId val="333134848"/>
        <c:scaling>
          <c:orientation val="minMax"/>
        </c:scaling>
        <c:axPos val="b"/>
        <c:majorGridlines/>
        <c:numFmt formatCode="General" sourceLinked="1"/>
        <c:tickLblPos val="nextTo"/>
        <c:crossAx val="33313331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3994297949454899"/>
          <c:y val="4.7970467315450099E-2"/>
          <c:w val="0.58185478239289901"/>
          <c:h val="0.76824472576673009"/>
        </c:manualLayout>
      </c:layout>
      <c:bar3DChart>
        <c:barDir val="bar"/>
        <c:grouping val="clustered"/>
        <c:ser>
          <c:idx val="0"/>
          <c:order val="0"/>
          <c:tx>
            <c:v>Sangat kurus</c:v>
          </c:tx>
          <c:cat>
            <c:strRef>
              <c:f>Sheet3!$R$22:$R$31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Sheet3!$S$22:$S$31</c:f>
              <c:numCache>
                <c:formatCode>General</c:formatCode>
                <c:ptCount val="10"/>
                <c:pt idx="0">
                  <c:v>0.30000000000000032</c:v>
                </c:pt>
                <c:pt idx="1">
                  <c:v>1.7</c:v>
                </c:pt>
                <c:pt idx="2">
                  <c:v>0.4</c:v>
                </c:pt>
                <c:pt idx="3">
                  <c:v>1.1000000000000001</c:v>
                </c:pt>
                <c:pt idx="4">
                  <c:v>1.1000000000000001</c:v>
                </c:pt>
                <c:pt idx="5">
                  <c:v>0</c:v>
                </c:pt>
                <c:pt idx="6">
                  <c:v>0</c:v>
                </c:pt>
                <c:pt idx="7">
                  <c:v>0</c:v>
                </c:pt>
                <c:pt idx="8">
                  <c:v>0.60000000000000064</c:v>
                </c:pt>
              </c:numCache>
            </c:numRef>
          </c:val>
        </c:ser>
        <c:ser>
          <c:idx val="1"/>
          <c:order val="1"/>
          <c:tx>
            <c:v>Kurus</c:v>
          </c:tx>
          <c:cat>
            <c:strRef>
              <c:f>Sheet3!$R$22:$R$31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Sheet3!$T$22:$T$31</c:f>
              <c:numCache>
                <c:formatCode>General</c:formatCode>
                <c:ptCount val="10"/>
                <c:pt idx="0">
                  <c:v>4.8</c:v>
                </c:pt>
                <c:pt idx="1">
                  <c:v>5</c:v>
                </c:pt>
                <c:pt idx="2">
                  <c:v>5.3</c:v>
                </c:pt>
                <c:pt idx="3">
                  <c:v>5.7</c:v>
                </c:pt>
                <c:pt idx="4">
                  <c:v>4.4000000000000004</c:v>
                </c:pt>
                <c:pt idx="5">
                  <c:v>4.0999999999999996</c:v>
                </c:pt>
                <c:pt idx="6">
                  <c:v>10.200000000000001</c:v>
                </c:pt>
                <c:pt idx="7">
                  <c:v>3.6</c:v>
                </c:pt>
                <c:pt idx="8">
                  <c:v>5.5</c:v>
                </c:pt>
              </c:numCache>
            </c:numRef>
          </c:val>
        </c:ser>
        <c:ser>
          <c:idx val="2"/>
          <c:order val="2"/>
          <c:tx>
            <c:v>Normal</c:v>
          </c:tx>
          <c:cat>
            <c:strRef>
              <c:f>Sheet3!$R$22:$R$31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Sheet3!$U$22:$U$31</c:f>
              <c:numCache>
                <c:formatCode>General</c:formatCode>
                <c:ptCount val="10"/>
                <c:pt idx="0">
                  <c:v>87.3</c:v>
                </c:pt>
                <c:pt idx="1">
                  <c:v>88.2</c:v>
                </c:pt>
                <c:pt idx="2">
                  <c:v>90.2</c:v>
                </c:pt>
                <c:pt idx="3">
                  <c:v>88.1</c:v>
                </c:pt>
                <c:pt idx="4">
                  <c:v>91.2</c:v>
                </c:pt>
                <c:pt idx="5">
                  <c:v>94.9</c:v>
                </c:pt>
                <c:pt idx="6">
                  <c:v>84.7</c:v>
                </c:pt>
                <c:pt idx="7">
                  <c:v>89.8</c:v>
                </c:pt>
                <c:pt idx="8">
                  <c:v>88.8</c:v>
                </c:pt>
              </c:numCache>
            </c:numRef>
          </c:val>
        </c:ser>
        <c:ser>
          <c:idx val="3"/>
          <c:order val="3"/>
          <c:tx>
            <c:v>Gemuk</c:v>
          </c:tx>
          <c:cat>
            <c:strRef>
              <c:f>Sheet3!$R$22:$R$31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Sheet3!$V$22:$V$31</c:f>
              <c:numCache>
                <c:formatCode>General</c:formatCode>
                <c:ptCount val="10"/>
                <c:pt idx="0">
                  <c:v>7.6</c:v>
                </c:pt>
                <c:pt idx="1">
                  <c:v>5</c:v>
                </c:pt>
                <c:pt idx="2">
                  <c:v>4.0999999999999996</c:v>
                </c:pt>
                <c:pt idx="3">
                  <c:v>5.0999999999999996</c:v>
                </c:pt>
                <c:pt idx="4">
                  <c:v>3.3</c:v>
                </c:pt>
                <c:pt idx="5">
                  <c:v>1</c:v>
                </c:pt>
                <c:pt idx="6">
                  <c:v>5.0999999999999996</c:v>
                </c:pt>
                <c:pt idx="7">
                  <c:v>6.6</c:v>
                </c:pt>
                <c:pt idx="8">
                  <c:v>5.0999999999999996</c:v>
                </c:pt>
              </c:numCache>
            </c:numRef>
          </c:val>
        </c:ser>
        <c:shape val="cylinder"/>
        <c:axId val="359270656"/>
        <c:axId val="359276544"/>
        <c:axId val="0"/>
      </c:bar3DChart>
      <c:catAx>
        <c:axId val="359270656"/>
        <c:scaling>
          <c:orientation val="minMax"/>
        </c:scaling>
        <c:axPos val="l"/>
        <c:tickLblPos val="nextTo"/>
        <c:txPr>
          <a:bodyPr/>
          <a:lstStyle/>
          <a:p>
            <a:pPr>
              <a:defRPr sz="900"/>
            </a:pPr>
            <a:endParaRPr lang="en-US"/>
          </a:p>
        </c:txPr>
        <c:crossAx val="359276544"/>
        <c:crosses val="autoZero"/>
        <c:auto val="1"/>
        <c:lblAlgn val="ctr"/>
        <c:lblOffset val="100"/>
      </c:catAx>
      <c:valAx>
        <c:axId val="359276544"/>
        <c:scaling>
          <c:orientation val="minMax"/>
        </c:scaling>
        <c:axPos val="b"/>
        <c:majorGridlines/>
        <c:numFmt formatCode="General" sourceLinked="1"/>
        <c:tickLblPos val="nextTo"/>
        <c:crossAx val="359270656"/>
        <c:crosses val="autoZero"/>
        <c:crossBetween val="between"/>
      </c:valAx>
    </c:plotArea>
    <c:legend>
      <c:legendPos val="r"/>
      <c:layout>
        <c:manualLayout>
          <c:xMode val="edge"/>
          <c:yMode val="edge"/>
          <c:x val="0.83010279281057164"/>
          <c:y val="0.17418392336057487"/>
          <c:w val="0.15633788756832936"/>
          <c:h val="0.65163189968729973"/>
        </c:manualLayout>
      </c:layout>
      <c:txPr>
        <a:bodyPr/>
        <a:lstStyle/>
        <a:p>
          <a:pPr>
            <a:defRPr sz="10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bar"/>
        <c:grouping val="clustered"/>
        <c:ser>
          <c:idx val="0"/>
          <c:order val="0"/>
          <c:tx>
            <c:v>Sangat kurang</c:v>
          </c:tx>
          <c:cat>
            <c:strRef>
              <c:f>Sheet4!$A$3:$A$11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Sheet4!$B$3:$B$11</c:f>
              <c:numCache>
                <c:formatCode>General</c:formatCode>
                <c:ptCount val="9"/>
                <c:pt idx="0">
                  <c:v>0.70000000000000062</c:v>
                </c:pt>
                <c:pt idx="1">
                  <c:v>0</c:v>
                </c:pt>
                <c:pt idx="2">
                  <c:v>0.8</c:v>
                </c:pt>
                <c:pt idx="3">
                  <c:v>1.1000000000000001</c:v>
                </c:pt>
                <c:pt idx="4">
                  <c:v>1.7</c:v>
                </c:pt>
                <c:pt idx="5">
                  <c:v>2</c:v>
                </c:pt>
                <c:pt idx="6">
                  <c:v>2.5</c:v>
                </c:pt>
                <c:pt idx="7">
                  <c:v>0.70000000000000062</c:v>
                </c:pt>
                <c:pt idx="8">
                  <c:v>1.1000000000000001</c:v>
                </c:pt>
              </c:numCache>
            </c:numRef>
          </c:val>
        </c:ser>
        <c:ser>
          <c:idx val="1"/>
          <c:order val="1"/>
          <c:tx>
            <c:v>Kurang</c:v>
          </c:tx>
          <c:cat>
            <c:strRef>
              <c:f>Sheet4!$A$3:$A$11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Sheet4!$C$3:$C$11</c:f>
              <c:numCache>
                <c:formatCode>General</c:formatCode>
                <c:ptCount val="9"/>
                <c:pt idx="0">
                  <c:v>5.5</c:v>
                </c:pt>
                <c:pt idx="1">
                  <c:v>8.4</c:v>
                </c:pt>
                <c:pt idx="2">
                  <c:v>7.7</c:v>
                </c:pt>
                <c:pt idx="3">
                  <c:v>10</c:v>
                </c:pt>
                <c:pt idx="4">
                  <c:v>6.1</c:v>
                </c:pt>
                <c:pt idx="5">
                  <c:v>12.2</c:v>
                </c:pt>
                <c:pt idx="6">
                  <c:v>13.4</c:v>
                </c:pt>
                <c:pt idx="7">
                  <c:v>5.8</c:v>
                </c:pt>
                <c:pt idx="8">
                  <c:v>8.5</c:v>
                </c:pt>
              </c:numCache>
            </c:numRef>
          </c:val>
        </c:ser>
        <c:ser>
          <c:idx val="2"/>
          <c:order val="2"/>
          <c:tx>
            <c:v>Normal</c:v>
          </c:tx>
          <c:cat>
            <c:strRef>
              <c:f>Sheet4!$A$3:$A$11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Sheet4!$D$3:$D$11</c:f>
              <c:numCache>
                <c:formatCode>General</c:formatCode>
                <c:ptCount val="9"/>
                <c:pt idx="0">
                  <c:v>92.4</c:v>
                </c:pt>
                <c:pt idx="1">
                  <c:v>86.6</c:v>
                </c:pt>
                <c:pt idx="2">
                  <c:v>89</c:v>
                </c:pt>
                <c:pt idx="3">
                  <c:v>87</c:v>
                </c:pt>
                <c:pt idx="4">
                  <c:v>90.6</c:v>
                </c:pt>
                <c:pt idx="5">
                  <c:v>84.7</c:v>
                </c:pt>
                <c:pt idx="6">
                  <c:v>82.8</c:v>
                </c:pt>
                <c:pt idx="7">
                  <c:v>91.2</c:v>
                </c:pt>
                <c:pt idx="8">
                  <c:v>88.4</c:v>
                </c:pt>
              </c:numCache>
            </c:numRef>
          </c:val>
        </c:ser>
        <c:ser>
          <c:idx val="3"/>
          <c:order val="3"/>
          <c:tx>
            <c:v>Lebih</c:v>
          </c:tx>
          <c:cat>
            <c:strRef>
              <c:f>Sheet4!$A$3:$A$11</c:f>
              <c:strCache>
                <c:ptCount val="9"/>
                <c:pt idx="0">
                  <c:v>BIRUGO</c:v>
                </c:pt>
                <c:pt idx="1">
                  <c:v>BELAKANG BALOK</c:v>
                </c:pt>
                <c:pt idx="2">
                  <c:v>SAPIRAN</c:v>
                </c:pt>
                <c:pt idx="3">
                  <c:v>AUR KUNING</c:v>
                </c:pt>
                <c:pt idx="4">
                  <c:v>PAKAN LABUAH</c:v>
                </c:pt>
                <c:pt idx="5">
                  <c:v>PARIT ANTANG</c:v>
                </c:pt>
                <c:pt idx="6">
                  <c:v>LADANG CAKIAH</c:v>
                </c:pt>
                <c:pt idx="7">
                  <c:v>KUBU TANJUNG</c:v>
                </c:pt>
                <c:pt idx="8">
                  <c:v>TOTAL</c:v>
                </c:pt>
              </c:strCache>
            </c:strRef>
          </c:cat>
          <c:val>
            <c:numRef>
              <c:f>Sheet4!$E$3:$E$11</c:f>
              <c:numCache>
                <c:formatCode>General</c:formatCode>
                <c:ptCount val="9"/>
                <c:pt idx="0">
                  <c:v>1.4</c:v>
                </c:pt>
                <c:pt idx="1">
                  <c:v>5</c:v>
                </c:pt>
                <c:pt idx="2">
                  <c:v>2.4</c:v>
                </c:pt>
                <c:pt idx="3">
                  <c:v>1.7</c:v>
                </c:pt>
                <c:pt idx="4">
                  <c:v>1.7</c:v>
                </c:pt>
                <c:pt idx="5">
                  <c:v>1</c:v>
                </c:pt>
                <c:pt idx="6">
                  <c:v>1.3</c:v>
                </c:pt>
                <c:pt idx="7">
                  <c:v>2.2000000000000002</c:v>
                </c:pt>
                <c:pt idx="8">
                  <c:v>1.9000000000000001</c:v>
                </c:pt>
              </c:numCache>
            </c:numRef>
          </c:val>
        </c:ser>
        <c:shape val="cylinder"/>
        <c:axId val="359310080"/>
        <c:axId val="359311616"/>
        <c:axId val="0"/>
      </c:bar3DChart>
      <c:catAx>
        <c:axId val="359310080"/>
        <c:scaling>
          <c:orientation val="minMax"/>
        </c:scaling>
        <c:axPos val="l"/>
        <c:tickLblPos val="nextTo"/>
        <c:crossAx val="359311616"/>
        <c:crosses val="autoZero"/>
        <c:auto val="1"/>
        <c:lblAlgn val="ctr"/>
        <c:lblOffset val="100"/>
      </c:catAx>
      <c:valAx>
        <c:axId val="359311616"/>
        <c:scaling>
          <c:orientation val="minMax"/>
        </c:scaling>
        <c:axPos val="b"/>
        <c:majorGridlines/>
        <c:numFmt formatCode="General" sourceLinked="1"/>
        <c:tickLblPos val="nextTo"/>
        <c:crossAx val="3593100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13425386465475087"/>
          <c:y val="6.0708852999214517E-2"/>
          <c:w val="0.65348731408573923"/>
          <c:h val="0.8333333333333337"/>
        </c:manualLayout>
      </c:layout>
      <c:pie3DChart>
        <c:varyColors val="1"/>
        <c:ser>
          <c:idx val="0"/>
          <c:order val="0"/>
          <c:explosion val="25"/>
          <c:dLbls>
            <c:showPercent val="1"/>
          </c:dLbls>
          <c:cat>
            <c:strRef>
              <c:f>Sheet1!$K$47:$N$47</c:f>
              <c:strCache>
                <c:ptCount val="4"/>
                <c:pt idx="0">
                  <c:v>Tidak tamat SD</c:v>
                </c:pt>
                <c:pt idx="1">
                  <c:v>Tamat SD-SLTP</c:v>
                </c:pt>
                <c:pt idx="2">
                  <c:v>Tamat SLTA</c:v>
                </c:pt>
                <c:pt idx="3">
                  <c:v>Tamat AK/PT</c:v>
                </c:pt>
              </c:strCache>
            </c:strRef>
          </c:cat>
          <c:val>
            <c:numRef>
              <c:f>Sheet1!$K$48:$N$48</c:f>
              <c:numCache>
                <c:formatCode>General</c:formatCode>
                <c:ptCount val="4"/>
                <c:pt idx="0">
                  <c:v>205</c:v>
                </c:pt>
                <c:pt idx="1">
                  <c:v>1516</c:v>
                </c:pt>
                <c:pt idx="2">
                  <c:v>2593</c:v>
                </c:pt>
                <c:pt idx="3">
                  <c:v>945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29972617150311132"/>
          <c:y val="0.17743168789453806"/>
          <c:w val="0.66304598698710104"/>
          <c:h val="0.71876900656540299"/>
        </c:manualLayout>
      </c:layout>
      <c:bar3DChart>
        <c:barDir val="bar"/>
        <c:grouping val="clustered"/>
        <c:ser>
          <c:idx val="0"/>
          <c:order val="0"/>
          <c:tx>
            <c:v>ISPA Th 2012</c:v>
          </c:tx>
          <c:dLbls>
            <c:dLbl>
              <c:idx val="1"/>
              <c:layout>
                <c:manualLayout>
                  <c:x val="2.1376085504342019E-2"/>
                  <c:y val="0"/>
                </c:manualLayout>
              </c:layout>
              <c:showVal val="1"/>
            </c:dLbl>
            <c:dLbl>
              <c:idx val="2"/>
              <c:layout>
                <c:manualLayout>
                  <c:x val="1.3360053440213852E-2"/>
                  <c:y val="0"/>
                </c:manualLayout>
              </c:layout>
              <c:showVal val="1"/>
            </c:dLbl>
            <c:dLbl>
              <c:idx val="5"/>
              <c:layout>
                <c:manualLayout>
                  <c:x val="2.4048096192384769E-2"/>
                  <c:y val="0"/>
                </c:manualLayout>
              </c:layout>
              <c:showVal val="1"/>
            </c:dLbl>
            <c:showVal val="1"/>
          </c:dLbls>
          <c:cat>
            <c:multiLvlStrRef>
              <c:f>Sheet1!$B$21:$G$23</c:f>
              <c:multiLvlStrCache>
                <c:ptCount val="6"/>
                <c:lvl>
                  <c:pt idx="0">
                    <c:v>BP</c:v>
                  </c:pt>
                  <c:pt idx="1">
                    <c:v>P</c:v>
                  </c:pt>
                  <c:pt idx="2">
                    <c:v>P.Berat</c:v>
                  </c:pt>
                  <c:pt idx="3">
                    <c:v>BP</c:v>
                  </c:pt>
                  <c:pt idx="4">
                    <c:v>P</c:v>
                  </c:pt>
                  <c:pt idx="5">
                    <c:v>P.Berat</c:v>
                  </c:pt>
                </c:lvl>
                <c:lvl>
                  <c:pt idx="0">
                    <c:v>0-11 bl</c:v>
                  </c:pt>
                  <c:pt idx="3">
                    <c:v>1-5 th</c:v>
                  </c:pt>
                </c:lvl>
                <c:lvl>
                  <c:pt idx="0">
                    <c:v>Penderita/gol.umur</c:v>
                  </c:pt>
                  <c:pt idx="3">
                    <c:v>Penderita/gol.umur</c:v>
                  </c:pt>
                </c:lvl>
              </c:multiLvlStrCache>
            </c:multiLvlStrRef>
          </c:cat>
          <c:val>
            <c:numRef>
              <c:f>Sheet1!$B$24:$G$24</c:f>
              <c:numCache>
                <c:formatCode>General</c:formatCode>
                <c:ptCount val="6"/>
                <c:pt idx="0">
                  <c:v>651</c:v>
                </c:pt>
                <c:pt idx="1">
                  <c:v>20</c:v>
                </c:pt>
                <c:pt idx="2">
                  <c:v>0</c:v>
                </c:pt>
                <c:pt idx="3">
                  <c:v>3326</c:v>
                </c:pt>
                <c:pt idx="4">
                  <c:v>77</c:v>
                </c:pt>
                <c:pt idx="5">
                  <c:v>2</c:v>
                </c:pt>
              </c:numCache>
            </c:numRef>
          </c:val>
        </c:ser>
        <c:shape val="cylinder"/>
        <c:axId val="333010432"/>
        <c:axId val="333011968"/>
        <c:axId val="0"/>
      </c:bar3DChart>
      <c:catAx>
        <c:axId val="333010432"/>
        <c:scaling>
          <c:orientation val="minMax"/>
        </c:scaling>
        <c:axPos val="l"/>
        <c:tickLblPos val="nextTo"/>
        <c:crossAx val="333011968"/>
        <c:crosses val="autoZero"/>
        <c:auto val="1"/>
        <c:lblAlgn val="ctr"/>
        <c:lblOffset val="100"/>
      </c:catAx>
      <c:valAx>
        <c:axId val="333011968"/>
        <c:scaling>
          <c:orientation val="minMax"/>
        </c:scaling>
        <c:axPos val="b"/>
        <c:majorGridlines/>
        <c:numFmt formatCode="General" sourceLinked="1"/>
        <c:tickLblPos val="nextTo"/>
        <c:crossAx val="3330104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6"/>
  <c:chart>
    <c:autoTitleDeleted val="1"/>
    <c:view3D>
      <c:rAngAx val="1"/>
    </c:view3D>
    <c:plotArea>
      <c:layout/>
      <c:bar3DChart>
        <c:barDir val="bar"/>
        <c:grouping val="clustered"/>
        <c:ser>
          <c:idx val="0"/>
          <c:order val="0"/>
          <c:tx>
            <c:v>Diare</c:v>
          </c:tx>
          <c:dLbls>
            <c:showVal val="1"/>
          </c:dLbls>
          <c:cat>
            <c:strRef>
              <c:f>Sheet1!$F$21:$I$21</c:f>
              <c:strCache>
                <c:ptCount val="4"/>
                <c:pt idx="0">
                  <c:v>0-7 hr</c:v>
                </c:pt>
                <c:pt idx="1">
                  <c:v>8-28 hr</c:v>
                </c:pt>
                <c:pt idx="2">
                  <c:v>1bl- 1 th</c:v>
                </c:pt>
                <c:pt idx="3">
                  <c:v>1-4 th</c:v>
                </c:pt>
              </c:strCache>
            </c:strRef>
          </c:cat>
          <c:val>
            <c:numRef>
              <c:f>Sheet1!$F$22:$I$22</c:f>
              <c:numCache>
                <c:formatCode>General</c:formatCode>
                <c:ptCount val="4"/>
                <c:pt idx="0">
                  <c:v>0</c:v>
                </c:pt>
                <c:pt idx="1">
                  <c:v>0</c:v>
                </c:pt>
                <c:pt idx="2">
                  <c:v>26</c:v>
                </c:pt>
                <c:pt idx="3">
                  <c:v>229</c:v>
                </c:pt>
              </c:numCache>
            </c:numRef>
          </c:val>
        </c:ser>
        <c:shape val="cylinder"/>
        <c:axId val="363141760"/>
        <c:axId val="332857728"/>
        <c:axId val="0"/>
      </c:bar3DChart>
      <c:catAx>
        <c:axId val="363141760"/>
        <c:scaling>
          <c:orientation val="minMax"/>
        </c:scaling>
        <c:axPos val="l"/>
        <c:tickLblPos val="nextTo"/>
        <c:crossAx val="332857728"/>
        <c:crosses val="autoZero"/>
        <c:auto val="1"/>
        <c:lblAlgn val="ctr"/>
        <c:lblOffset val="100"/>
      </c:catAx>
      <c:valAx>
        <c:axId val="332857728"/>
        <c:scaling>
          <c:orientation val="minMax"/>
        </c:scaling>
        <c:axPos val="b"/>
        <c:majorGridlines/>
        <c:numFmt formatCode="General" sourceLinked="1"/>
        <c:tickLblPos val="nextTo"/>
        <c:crossAx val="3631417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view3D>
      <c:rotX val="30"/>
      <c:perspective val="30"/>
    </c:view3D>
    <c:plotArea>
      <c:layout/>
      <c:pie3DChart>
        <c:varyColors val="1"/>
        <c:ser>
          <c:idx val="0"/>
          <c:order val="0"/>
          <c:explosion val="25"/>
          <c:dLbls>
            <c:showPercent val="1"/>
          </c:dLbls>
          <c:cat>
            <c:strRef>
              <c:f>Sheet1!$F$21:$J$21</c:f>
              <c:strCache>
                <c:ptCount val="5"/>
                <c:pt idx="0">
                  <c:v>0-7 hr</c:v>
                </c:pt>
                <c:pt idx="1">
                  <c:v>8-28 hr</c:v>
                </c:pt>
                <c:pt idx="2">
                  <c:v>1bl- 1 th</c:v>
                </c:pt>
                <c:pt idx="3">
                  <c:v>1-4 th</c:v>
                </c:pt>
                <c:pt idx="4">
                  <c:v>&gt; 5 th</c:v>
                </c:pt>
              </c:strCache>
            </c:strRef>
          </c:cat>
          <c:val>
            <c:numRef>
              <c:f>Sheet1!$F$22:$J$22</c:f>
              <c:numCache>
                <c:formatCode>General</c:formatCode>
                <c:ptCount val="5"/>
                <c:pt idx="0">
                  <c:v>0</c:v>
                </c:pt>
                <c:pt idx="1">
                  <c:v>0</c:v>
                </c:pt>
                <c:pt idx="2">
                  <c:v>26</c:v>
                </c:pt>
                <c:pt idx="3">
                  <c:v>229</c:v>
                </c:pt>
                <c:pt idx="4">
                  <c:v>461</c:v>
                </c:pt>
              </c:numCache>
            </c:numRef>
          </c:val>
        </c:ser>
      </c:pie3DChart>
    </c:plotArea>
    <c:legend>
      <c:legendPos val="r"/>
      <c:layout>
        <c:manualLayout>
          <c:xMode val="edge"/>
          <c:yMode val="edge"/>
          <c:x val="0.83680346279874662"/>
          <c:y val="0.14440369679411391"/>
          <c:w val="0.14858877516560831"/>
          <c:h val="0.66693364960841528"/>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v>2011</c:v>
          </c:tx>
          <c:dLbls>
            <c:showVal val="1"/>
          </c:dLbls>
          <c:cat>
            <c:multiLvlStrRef>
              <c:f>Sheet2!$C$36:$N$37</c:f>
              <c:multiLvlStrCache>
                <c:ptCount val="12"/>
                <c:lvl>
                  <c:pt idx="0">
                    <c:v>Target</c:v>
                  </c:pt>
                  <c:pt idx="1">
                    <c:v>diperiksa</c:v>
                  </c:pt>
                  <c:pt idx="2">
                    <c:v>memenuhi syarat</c:v>
                  </c:pt>
                  <c:pt idx="3">
                    <c:v>Target</c:v>
                  </c:pt>
                  <c:pt idx="4">
                    <c:v>diperiksa</c:v>
                  </c:pt>
                  <c:pt idx="5">
                    <c:v>memenuhi syarat</c:v>
                  </c:pt>
                  <c:pt idx="6">
                    <c:v>Target</c:v>
                  </c:pt>
                  <c:pt idx="7">
                    <c:v>diperiksa</c:v>
                  </c:pt>
                  <c:pt idx="8">
                    <c:v>memenuhi syarat</c:v>
                  </c:pt>
                  <c:pt idx="9">
                    <c:v>Target</c:v>
                  </c:pt>
                  <c:pt idx="10">
                    <c:v>diperiksa</c:v>
                  </c:pt>
                  <c:pt idx="11">
                    <c:v>memenuhi syarat</c:v>
                  </c:pt>
                </c:lvl>
                <c:lvl>
                  <c:pt idx="0">
                    <c:v>TTU</c:v>
                  </c:pt>
                  <c:pt idx="3">
                    <c:v>TPM</c:v>
                  </c:pt>
                  <c:pt idx="6">
                    <c:v>Damiu</c:v>
                  </c:pt>
                  <c:pt idx="9">
                    <c:v>Rumah Tangga</c:v>
                  </c:pt>
                </c:lvl>
              </c:multiLvlStrCache>
            </c:multiLvlStrRef>
          </c:cat>
          <c:val>
            <c:numRef>
              <c:f>Sheet2!$C$38:$N$38</c:f>
              <c:numCache>
                <c:formatCode>General</c:formatCode>
                <c:ptCount val="12"/>
                <c:pt idx="0">
                  <c:v>120</c:v>
                </c:pt>
                <c:pt idx="1">
                  <c:v>120</c:v>
                </c:pt>
                <c:pt idx="2">
                  <c:v>97</c:v>
                </c:pt>
                <c:pt idx="3">
                  <c:v>120</c:v>
                </c:pt>
                <c:pt idx="4">
                  <c:v>120</c:v>
                </c:pt>
                <c:pt idx="5">
                  <c:v>117</c:v>
                </c:pt>
                <c:pt idx="6">
                  <c:v>135</c:v>
                </c:pt>
                <c:pt idx="7">
                  <c:v>140</c:v>
                </c:pt>
                <c:pt idx="8">
                  <c:v>127</c:v>
                </c:pt>
                <c:pt idx="9">
                  <c:v>60</c:v>
                </c:pt>
                <c:pt idx="10">
                  <c:v>60</c:v>
                </c:pt>
                <c:pt idx="11">
                  <c:v>23</c:v>
                </c:pt>
              </c:numCache>
            </c:numRef>
          </c:val>
        </c:ser>
        <c:ser>
          <c:idx val="1"/>
          <c:order val="1"/>
          <c:tx>
            <c:v>2012</c:v>
          </c:tx>
          <c:dLbls>
            <c:showVal val="1"/>
          </c:dLbls>
          <c:cat>
            <c:multiLvlStrRef>
              <c:f>Sheet2!$C$36:$N$37</c:f>
              <c:multiLvlStrCache>
                <c:ptCount val="12"/>
                <c:lvl>
                  <c:pt idx="0">
                    <c:v>Target</c:v>
                  </c:pt>
                  <c:pt idx="1">
                    <c:v>diperiksa</c:v>
                  </c:pt>
                  <c:pt idx="2">
                    <c:v>memenuhi syarat</c:v>
                  </c:pt>
                  <c:pt idx="3">
                    <c:v>Target</c:v>
                  </c:pt>
                  <c:pt idx="4">
                    <c:v>diperiksa</c:v>
                  </c:pt>
                  <c:pt idx="5">
                    <c:v>memenuhi syarat</c:v>
                  </c:pt>
                  <c:pt idx="6">
                    <c:v>Target</c:v>
                  </c:pt>
                  <c:pt idx="7">
                    <c:v>diperiksa</c:v>
                  </c:pt>
                  <c:pt idx="8">
                    <c:v>memenuhi syarat</c:v>
                  </c:pt>
                  <c:pt idx="9">
                    <c:v>Target</c:v>
                  </c:pt>
                  <c:pt idx="10">
                    <c:v>diperiksa</c:v>
                  </c:pt>
                  <c:pt idx="11">
                    <c:v>memenuhi syarat</c:v>
                  </c:pt>
                </c:lvl>
                <c:lvl>
                  <c:pt idx="0">
                    <c:v>TTU</c:v>
                  </c:pt>
                  <c:pt idx="3">
                    <c:v>TPM</c:v>
                  </c:pt>
                  <c:pt idx="6">
                    <c:v>Damiu</c:v>
                  </c:pt>
                  <c:pt idx="9">
                    <c:v>Rumah Tangga</c:v>
                  </c:pt>
                </c:lvl>
              </c:multiLvlStrCache>
            </c:multiLvlStrRef>
          </c:cat>
          <c:val>
            <c:numRef>
              <c:f>Sheet2!$C$39:$N$39</c:f>
              <c:numCache>
                <c:formatCode>General</c:formatCode>
                <c:ptCount val="12"/>
                <c:pt idx="0">
                  <c:v>80</c:v>
                </c:pt>
                <c:pt idx="1">
                  <c:v>80</c:v>
                </c:pt>
                <c:pt idx="2">
                  <c:v>78</c:v>
                </c:pt>
                <c:pt idx="3">
                  <c:v>80</c:v>
                </c:pt>
                <c:pt idx="4">
                  <c:v>80</c:v>
                </c:pt>
                <c:pt idx="5">
                  <c:v>74</c:v>
                </c:pt>
                <c:pt idx="6">
                  <c:v>180</c:v>
                </c:pt>
                <c:pt idx="7">
                  <c:v>180</c:v>
                </c:pt>
                <c:pt idx="8">
                  <c:v>172</c:v>
                </c:pt>
                <c:pt idx="9">
                  <c:v>42</c:v>
                </c:pt>
                <c:pt idx="10">
                  <c:v>36</c:v>
                </c:pt>
                <c:pt idx="11">
                  <c:v>7</c:v>
                </c:pt>
              </c:numCache>
            </c:numRef>
          </c:val>
        </c:ser>
        <c:shape val="cylinder"/>
        <c:axId val="369806336"/>
        <c:axId val="333189888"/>
        <c:axId val="0"/>
      </c:bar3DChart>
      <c:catAx>
        <c:axId val="369806336"/>
        <c:scaling>
          <c:orientation val="minMax"/>
        </c:scaling>
        <c:axPos val="l"/>
        <c:tickLblPos val="nextTo"/>
        <c:crossAx val="333189888"/>
        <c:crosses val="autoZero"/>
        <c:auto val="1"/>
        <c:lblAlgn val="ctr"/>
        <c:lblOffset val="100"/>
      </c:catAx>
      <c:valAx>
        <c:axId val="333189888"/>
        <c:scaling>
          <c:orientation val="minMax"/>
        </c:scaling>
        <c:axPos val="b"/>
        <c:majorGridlines>
          <c:spPr>
            <a:ln w="15875"/>
          </c:spPr>
        </c:majorGridlines>
        <c:numFmt formatCode="General" sourceLinked="1"/>
        <c:tickLblPos val="nextTo"/>
        <c:crossAx val="3698063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0"/>
  <c:chart>
    <c:view3D>
      <c:rAngAx val="1"/>
    </c:view3D>
    <c:plotArea>
      <c:layout>
        <c:manualLayout>
          <c:layoutTarget val="inner"/>
          <c:xMode val="edge"/>
          <c:yMode val="edge"/>
          <c:x val="0.25220222153812211"/>
          <c:y val="1.353164978300348E-2"/>
          <c:w val="0.40799942093848085"/>
          <c:h val="0.86879477963868657"/>
        </c:manualLayout>
      </c:layout>
      <c:bar3DChart>
        <c:barDir val="bar"/>
        <c:grouping val="clustered"/>
        <c:ser>
          <c:idx val="0"/>
          <c:order val="0"/>
          <c:tx>
            <c:v>2011</c:v>
          </c:tx>
          <c:dLbls>
            <c:showVal val="1"/>
          </c:dLbls>
          <c:cat>
            <c:multiLvlStrRef>
              <c:f>Sheet2!$C$41:$J$42</c:f>
              <c:multiLvlStrCache>
                <c:ptCount val="8"/>
                <c:lvl>
                  <c:pt idx="0">
                    <c:v>diperiksa</c:v>
                  </c:pt>
                  <c:pt idx="1">
                    <c:v>memenuhi syarat</c:v>
                  </c:pt>
                  <c:pt idx="2">
                    <c:v>diperiksa</c:v>
                  </c:pt>
                  <c:pt idx="3">
                    <c:v>memenuhi syarat</c:v>
                  </c:pt>
                  <c:pt idx="4">
                    <c:v>diperiksa</c:v>
                  </c:pt>
                  <c:pt idx="5">
                    <c:v>memenuhi syarat</c:v>
                  </c:pt>
                  <c:pt idx="6">
                    <c:v>diperiksa</c:v>
                  </c:pt>
                  <c:pt idx="7">
                    <c:v>memenuhi syarat</c:v>
                  </c:pt>
                </c:lvl>
                <c:lvl>
                  <c:pt idx="0">
                    <c:v>Rumah</c:v>
                  </c:pt>
                  <c:pt idx="2">
                    <c:v>JAGA</c:v>
                  </c:pt>
                  <c:pt idx="4">
                    <c:v>SPAL</c:v>
                  </c:pt>
                  <c:pt idx="6">
                    <c:v>SAB</c:v>
                  </c:pt>
                </c:lvl>
              </c:multiLvlStrCache>
            </c:multiLvlStrRef>
          </c:cat>
          <c:val>
            <c:numRef>
              <c:f>Sheet2!$C$43:$J$43</c:f>
              <c:numCache>
                <c:formatCode>General</c:formatCode>
                <c:ptCount val="8"/>
                <c:pt idx="0">
                  <c:v>1010</c:v>
                </c:pt>
                <c:pt idx="1">
                  <c:v>823</c:v>
                </c:pt>
                <c:pt idx="2">
                  <c:v>1010</c:v>
                </c:pt>
                <c:pt idx="3">
                  <c:v>837</c:v>
                </c:pt>
                <c:pt idx="4">
                  <c:v>1010</c:v>
                </c:pt>
                <c:pt idx="5">
                  <c:v>819</c:v>
                </c:pt>
                <c:pt idx="6">
                  <c:v>1010</c:v>
                </c:pt>
                <c:pt idx="7">
                  <c:v>915</c:v>
                </c:pt>
              </c:numCache>
            </c:numRef>
          </c:val>
        </c:ser>
        <c:ser>
          <c:idx val="1"/>
          <c:order val="1"/>
          <c:tx>
            <c:v>2012</c:v>
          </c:tx>
          <c:dLbls>
            <c:showVal val="1"/>
          </c:dLbls>
          <c:cat>
            <c:multiLvlStrRef>
              <c:f>Sheet2!$C$41:$J$42</c:f>
              <c:multiLvlStrCache>
                <c:ptCount val="8"/>
                <c:lvl>
                  <c:pt idx="0">
                    <c:v>diperiksa</c:v>
                  </c:pt>
                  <c:pt idx="1">
                    <c:v>memenuhi syarat</c:v>
                  </c:pt>
                  <c:pt idx="2">
                    <c:v>diperiksa</c:v>
                  </c:pt>
                  <c:pt idx="3">
                    <c:v>memenuhi syarat</c:v>
                  </c:pt>
                  <c:pt idx="4">
                    <c:v>diperiksa</c:v>
                  </c:pt>
                  <c:pt idx="5">
                    <c:v>memenuhi syarat</c:v>
                  </c:pt>
                  <c:pt idx="6">
                    <c:v>diperiksa</c:v>
                  </c:pt>
                  <c:pt idx="7">
                    <c:v>memenuhi syarat</c:v>
                  </c:pt>
                </c:lvl>
                <c:lvl>
                  <c:pt idx="0">
                    <c:v>Rumah</c:v>
                  </c:pt>
                  <c:pt idx="2">
                    <c:v>JAGA</c:v>
                  </c:pt>
                  <c:pt idx="4">
                    <c:v>SPAL</c:v>
                  </c:pt>
                  <c:pt idx="6">
                    <c:v>SAB</c:v>
                  </c:pt>
                </c:lvl>
              </c:multiLvlStrCache>
            </c:multiLvlStrRef>
          </c:cat>
          <c:val>
            <c:numRef>
              <c:f>Sheet2!$C$44:$J$44</c:f>
              <c:numCache>
                <c:formatCode>General</c:formatCode>
                <c:ptCount val="8"/>
                <c:pt idx="0">
                  <c:v>1962</c:v>
                </c:pt>
                <c:pt idx="1">
                  <c:v>1643</c:v>
                </c:pt>
                <c:pt idx="2">
                  <c:v>1962</c:v>
                </c:pt>
                <c:pt idx="3">
                  <c:v>1787</c:v>
                </c:pt>
                <c:pt idx="4">
                  <c:v>1962</c:v>
                </c:pt>
                <c:pt idx="5">
                  <c:v>1845</c:v>
                </c:pt>
                <c:pt idx="6">
                  <c:v>1962</c:v>
                </c:pt>
                <c:pt idx="7">
                  <c:v>1862</c:v>
                </c:pt>
              </c:numCache>
            </c:numRef>
          </c:val>
        </c:ser>
        <c:shape val="cone"/>
        <c:axId val="333227904"/>
        <c:axId val="333229440"/>
        <c:axId val="0"/>
      </c:bar3DChart>
      <c:catAx>
        <c:axId val="333227904"/>
        <c:scaling>
          <c:orientation val="minMax"/>
        </c:scaling>
        <c:axPos val="l"/>
        <c:tickLblPos val="nextTo"/>
        <c:crossAx val="333229440"/>
        <c:crosses val="autoZero"/>
        <c:auto val="1"/>
        <c:lblAlgn val="ctr"/>
        <c:lblOffset val="100"/>
      </c:catAx>
      <c:valAx>
        <c:axId val="333229440"/>
        <c:scaling>
          <c:orientation val="minMax"/>
        </c:scaling>
        <c:axPos val="b"/>
        <c:majorGridlines/>
        <c:numFmt formatCode="General" sourceLinked="1"/>
        <c:tickLblPos val="nextTo"/>
        <c:crossAx val="333227904"/>
        <c:crosses val="autoZero"/>
        <c:crossBetween val="between"/>
      </c:valAx>
    </c:plotArea>
    <c:legend>
      <c:legendPos val="r"/>
      <c:layout>
        <c:manualLayout>
          <c:xMode val="edge"/>
          <c:yMode val="edge"/>
          <c:x val="0.7445119067761683"/>
          <c:y val="0.33139270675388066"/>
          <c:w val="0.11560267072742218"/>
          <c:h val="0.18273312197356079"/>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8.4488407699037621E-2"/>
          <c:y val="6.5289442986293383E-2"/>
          <c:w val="0.7085662729658796"/>
          <c:h val="0.78433617672790379"/>
        </c:manualLayout>
      </c:layout>
      <c:bar3DChart>
        <c:barDir val="col"/>
        <c:grouping val="standard"/>
        <c:ser>
          <c:idx val="0"/>
          <c:order val="0"/>
          <c:tx>
            <c:strRef>
              <c:f>Sheet1!$B$31</c:f>
              <c:strCache>
                <c:ptCount val="1"/>
                <c:pt idx="0">
                  <c:v>cakupan</c:v>
                </c:pt>
              </c:strCache>
            </c:strRef>
          </c:tx>
          <c:dLbls>
            <c:showVal val="1"/>
          </c:dLbls>
          <c:cat>
            <c:strRef>
              <c:f>Sheet1!$C$30:$D$30</c:f>
              <c:strCache>
                <c:ptCount val="2"/>
                <c:pt idx="0">
                  <c:v>10 indikator</c:v>
                </c:pt>
                <c:pt idx="1">
                  <c:v>7 indikator</c:v>
                </c:pt>
              </c:strCache>
            </c:strRef>
          </c:cat>
          <c:val>
            <c:numRef>
              <c:f>Sheet1!$C$31:$D$31</c:f>
              <c:numCache>
                <c:formatCode>0.0</c:formatCode>
                <c:ptCount val="2"/>
                <c:pt idx="0" formatCode="General">
                  <c:v>8.8000000000000007</c:v>
                </c:pt>
                <c:pt idx="1">
                  <c:v>19.899999999999999</c:v>
                </c:pt>
              </c:numCache>
            </c:numRef>
          </c:val>
        </c:ser>
        <c:shape val="cylinder"/>
        <c:axId val="333249920"/>
        <c:axId val="333317248"/>
        <c:axId val="333040704"/>
      </c:bar3DChart>
      <c:catAx>
        <c:axId val="333249920"/>
        <c:scaling>
          <c:orientation val="minMax"/>
        </c:scaling>
        <c:axPos val="b"/>
        <c:tickLblPos val="nextTo"/>
        <c:crossAx val="333317248"/>
        <c:crosses val="autoZero"/>
        <c:auto val="1"/>
        <c:lblAlgn val="ctr"/>
        <c:lblOffset val="100"/>
      </c:catAx>
      <c:valAx>
        <c:axId val="333317248"/>
        <c:scaling>
          <c:orientation val="minMax"/>
        </c:scaling>
        <c:axPos val="l"/>
        <c:majorGridlines/>
        <c:numFmt formatCode="General" sourceLinked="1"/>
        <c:tickLblPos val="nextTo"/>
        <c:crossAx val="333249920"/>
        <c:crosses val="autoZero"/>
        <c:crossBetween val="between"/>
      </c:valAx>
      <c:serAx>
        <c:axId val="333040704"/>
        <c:scaling>
          <c:orientation val="minMax"/>
        </c:scaling>
        <c:delete val="1"/>
        <c:axPos val="b"/>
        <c:tickLblPos val="nextTo"/>
        <c:crossAx val="333317248"/>
        <c:crosses val="autoZero"/>
      </c:ser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81289400021038"/>
          <c:y val="5.4069289226954712E-2"/>
          <c:w val="0.85978156630602565"/>
          <c:h val="0.72166725141013321"/>
        </c:manualLayout>
      </c:layout>
      <c:lineChart>
        <c:grouping val="standard"/>
        <c:ser>
          <c:idx val="0"/>
          <c:order val="0"/>
          <c:tx>
            <c:v>Cakupan</c:v>
          </c:tx>
          <c:marker>
            <c:symbol val="none"/>
          </c:marker>
          <c:dLbls>
            <c:showVal val="1"/>
          </c:dLbls>
          <c:cat>
            <c:numLit>
              <c:formatCode>General</c:formatCode>
              <c:ptCount val="2"/>
              <c:pt idx="0">
                <c:v>2011</c:v>
              </c:pt>
              <c:pt idx="1">
                <c:v>2012</c:v>
              </c:pt>
            </c:numLit>
          </c:cat>
          <c:val>
            <c:numRef>
              <c:f>Sheet2!$C$65:$C$66</c:f>
              <c:numCache>
                <c:formatCode>General</c:formatCode>
                <c:ptCount val="2"/>
                <c:pt idx="0">
                  <c:v>33.700000000000003</c:v>
                </c:pt>
                <c:pt idx="1">
                  <c:v>53</c:v>
                </c:pt>
              </c:numCache>
            </c:numRef>
          </c:val>
        </c:ser>
        <c:ser>
          <c:idx val="1"/>
          <c:order val="1"/>
          <c:tx>
            <c:v>Target</c:v>
          </c:tx>
          <c:marker>
            <c:symbol val="none"/>
          </c:marker>
          <c:dLbls>
            <c:showVal val="1"/>
          </c:dLbls>
          <c:cat>
            <c:numLit>
              <c:formatCode>General</c:formatCode>
              <c:ptCount val="2"/>
              <c:pt idx="0">
                <c:v>2011</c:v>
              </c:pt>
              <c:pt idx="1">
                <c:v>2012</c:v>
              </c:pt>
            </c:numLit>
          </c:cat>
          <c:val>
            <c:numRef>
              <c:f>Sheet2!$D$65:$D$66</c:f>
              <c:numCache>
                <c:formatCode>General</c:formatCode>
                <c:ptCount val="2"/>
                <c:pt idx="0">
                  <c:v>80</c:v>
                </c:pt>
                <c:pt idx="1">
                  <c:v>80</c:v>
                </c:pt>
              </c:numCache>
            </c:numRef>
          </c:val>
        </c:ser>
        <c:dLbls>
          <c:showVal val="1"/>
        </c:dLbls>
        <c:marker val="1"/>
        <c:axId val="333365248"/>
        <c:axId val="333366784"/>
      </c:lineChart>
      <c:catAx>
        <c:axId val="333365248"/>
        <c:scaling>
          <c:orientation val="minMax"/>
        </c:scaling>
        <c:axPos val="b"/>
        <c:numFmt formatCode="General" sourceLinked="1"/>
        <c:majorTickMark val="none"/>
        <c:tickLblPos val="low"/>
        <c:crossAx val="333366784"/>
        <c:crosses val="autoZero"/>
        <c:lblAlgn val="ctr"/>
        <c:lblOffset val="100"/>
      </c:catAx>
      <c:valAx>
        <c:axId val="333366784"/>
        <c:scaling>
          <c:orientation val="minMax"/>
        </c:scaling>
        <c:axPos val="l"/>
        <c:majorGridlines/>
        <c:numFmt formatCode="General" sourceLinked="1"/>
        <c:majorTickMark val="none"/>
        <c:tickLblPos val="nextTo"/>
        <c:crossAx val="333365248"/>
        <c:crossesAt val="1"/>
        <c:crossBetween val="between"/>
      </c:valAx>
    </c:plotArea>
    <c:legend>
      <c:legendPos val="r"/>
      <c:layout>
        <c:manualLayout>
          <c:xMode val="edge"/>
          <c:yMode val="edge"/>
          <c:x val="0.79261907171629253"/>
          <c:y val="0.40002114319043452"/>
          <c:w val="0.19071419414475504"/>
          <c:h val="0.24740536298942176"/>
        </c:manualLayout>
      </c:layout>
      <c:overlay val="1"/>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Lil12</b:Tag>
    <b:SourceType>Book</b:SourceType>
    <b:Guid>{73A3FF2A-12BB-4657-8655-1E8E70C9A4F3}</b:Guid>
    <b:LCID>0</b:LCID>
    <b:Author>
      <b:Author>
        <b:NameList>
          <b:Person>
            <b:Last>Lisnawati</b:Last>
            <b:First>Lilis</b:First>
          </b:Person>
        </b:NameList>
      </b:Author>
    </b:Author>
    <b:Title>Panduan praktis menjadi bidan komunitas</b:Title>
    <b:Year>2012</b:Year>
    <b:City>Jakarta</b:City>
    <b:Publisher>Trans Info Media</b:Publisher>
    <b:RefOrder>1</b:RefOrder>
  </b:Source>
</b:Sources>
</file>

<file path=customXml/itemProps1.xml><?xml version="1.0" encoding="utf-8"?>
<ds:datastoreItem xmlns:ds="http://schemas.openxmlformats.org/officeDocument/2006/customXml" ds:itemID="{4042C008-B647-4C31-92D2-9928D5F6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Universitas Indonesia</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ACERKU</dc:creator>
  <cp:lastModifiedBy>user</cp:lastModifiedBy>
  <cp:revision>2</cp:revision>
  <dcterms:created xsi:type="dcterms:W3CDTF">2016-02-24T09:10:00Z</dcterms:created>
  <dcterms:modified xsi:type="dcterms:W3CDTF">2016-02-24T09:10:00Z</dcterms:modified>
</cp:coreProperties>
</file>